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5545" w14:textId="77777777" w:rsidR="009D1F9F" w:rsidRPr="005E100B" w:rsidRDefault="009E10DA" w:rsidP="009E10DA">
      <w:pPr>
        <w:jc w:val="center"/>
        <w:rPr>
          <w:rFonts w:cstheme="minorHAnsi"/>
          <w:b/>
          <w:sz w:val="44"/>
          <w:szCs w:val="44"/>
          <w:u w:val="single"/>
        </w:rPr>
      </w:pPr>
      <w:r w:rsidRPr="005E100B">
        <w:rPr>
          <w:rFonts w:cstheme="minorHAnsi"/>
          <w:b/>
          <w:sz w:val="44"/>
          <w:szCs w:val="44"/>
          <w:u w:val="single"/>
        </w:rPr>
        <w:t>General Regulations relating to the Use of</w:t>
      </w:r>
    </w:p>
    <w:p w14:paraId="1A208C46" w14:textId="17137BB4" w:rsidR="009E10DA" w:rsidRPr="005E100B" w:rsidRDefault="009E10DA" w:rsidP="009E10DA">
      <w:pPr>
        <w:jc w:val="center"/>
        <w:rPr>
          <w:rFonts w:cstheme="minorHAnsi"/>
          <w:b/>
          <w:sz w:val="44"/>
          <w:szCs w:val="44"/>
          <w:u w:val="single"/>
        </w:rPr>
      </w:pPr>
      <w:r w:rsidRPr="005E100B">
        <w:rPr>
          <w:rFonts w:cstheme="minorHAnsi"/>
          <w:b/>
          <w:sz w:val="44"/>
          <w:szCs w:val="44"/>
          <w:u w:val="single"/>
        </w:rPr>
        <w:t xml:space="preserve"> Council Land</w:t>
      </w:r>
    </w:p>
    <w:p w14:paraId="2014C64F" w14:textId="55DF48FD" w:rsidR="00D4522E" w:rsidRPr="00231B18" w:rsidRDefault="00D4522E" w:rsidP="00DD2D8B">
      <w:pPr>
        <w:rPr>
          <w:rFonts w:cstheme="minorHAnsi"/>
          <w:bCs/>
          <w:sz w:val="24"/>
          <w:szCs w:val="24"/>
        </w:rPr>
      </w:pPr>
      <w:r w:rsidRPr="00231B18">
        <w:rPr>
          <w:rFonts w:cstheme="minorHAnsi"/>
          <w:bCs/>
          <w:sz w:val="24"/>
          <w:szCs w:val="24"/>
        </w:rPr>
        <w:t xml:space="preserve">These rules apply to the following </w:t>
      </w:r>
      <w:proofErr w:type="gramStart"/>
      <w:r w:rsidRPr="00231B18">
        <w:rPr>
          <w:rFonts w:cstheme="minorHAnsi"/>
          <w:bCs/>
          <w:sz w:val="24"/>
          <w:szCs w:val="24"/>
        </w:rPr>
        <w:t>areas;</w:t>
      </w:r>
      <w:proofErr w:type="gramEnd"/>
    </w:p>
    <w:p w14:paraId="71FFFC3B" w14:textId="43C720E6" w:rsidR="00D4522E" w:rsidRDefault="003510E3" w:rsidP="003510E3">
      <w:pPr>
        <w:pStyle w:val="ListParagraph"/>
        <w:numPr>
          <w:ilvl w:val="0"/>
          <w:numId w:val="14"/>
        </w:numPr>
        <w:rPr>
          <w:rFonts w:cstheme="minorHAnsi"/>
          <w:bCs/>
          <w:sz w:val="24"/>
          <w:szCs w:val="24"/>
        </w:rPr>
      </w:pPr>
      <w:r w:rsidRPr="00231B18">
        <w:rPr>
          <w:rFonts w:cstheme="minorHAnsi"/>
          <w:bCs/>
          <w:sz w:val="24"/>
          <w:szCs w:val="24"/>
        </w:rPr>
        <w:t>Rothery Field</w:t>
      </w:r>
    </w:p>
    <w:p w14:paraId="4945FC7C" w14:textId="29E3162A" w:rsidR="003510E3" w:rsidRPr="00477D81" w:rsidRDefault="003510E3" w:rsidP="00E41C14">
      <w:pPr>
        <w:pStyle w:val="ListParagraph"/>
        <w:numPr>
          <w:ilvl w:val="0"/>
          <w:numId w:val="14"/>
        </w:numPr>
        <w:rPr>
          <w:rFonts w:cstheme="minorHAnsi"/>
          <w:bCs/>
          <w:sz w:val="24"/>
          <w:szCs w:val="24"/>
        </w:rPr>
      </w:pPr>
      <w:r w:rsidRPr="00477D81">
        <w:rPr>
          <w:rFonts w:cstheme="minorHAnsi"/>
          <w:bCs/>
          <w:sz w:val="24"/>
          <w:szCs w:val="24"/>
        </w:rPr>
        <w:t>Kings Field</w:t>
      </w:r>
      <w:r w:rsidR="00C9762C" w:rsidRPr="00477D81">
        <w:rPr>
          <w:rFonts w:cstheme="minorHAnsi"/>
          <w:bCs/>
          <w:sz w:val="24"/>
          <w:szCs w:val="24"/>
        </w:rPr>
        <w:t xml:space="preserve"> and adjoining Sports Centre Field</w:t>
      </w:r>
    </w:p>
    <w:p w14:paraId="4C14D4E9" w14:textId="3A6CB31A" w:rsidR="003510E3" w:rsidRPr="00477D81" w:rsidRDefault="003510E3" w:rsidP="003510E3">
      <w:pPr>
        <w:pStyle w:val="ListParagraph"/>
        <w:numPr>
          <w:ilvl w:val="0"/>
          <w:numId w:val="14"/>
        </w:numPr>
        <w:rPr>
          <w:rFonts w:cstheme="minorHAnsi"/>
          <w:bCs/>
          <w:sz w:val="24"/>
          <w:szCs w:val="24"/>
        </w:rPr>
      </w:pPr>
      <w:r w:rsidRPr="00477D81">
        <w:rPr>
          <w:rFonts w:cstheme="minorHAnsi"/>
          <w:bCs/>
          <w:sz w:val="24"/>
          <w:szCs w:val="24"/>
        </w:rPr>
        <w:t>Memorial Field</w:t>
      </w:r>
      <w:r w:rsidR="000C5DF3" w:rsidRPr="00477D81">
        <w:rPr>
          <w:rFonts w:cstheme="minorHAnsi"/>
          <w:bCs/>
          <w:sz w:val="24"/>
          <w:szCs w:val="24"/>
        </w:rPr>
        <w:t xml:space="preserve"> (</w:t>
      </w:r>
      <w:proofErr w:type="gramStart"/>
      <w:r w:rsidR="000C5DF3" w:rsidRPr="00477D81">
        <w:rPr>
          <w:rFonts w:cstheme="minorHAnsi"/>
          <w:bCs/>
          <w:sz w:val="24"/>
          <w:szCs w:val="24"/>
        </w:rPr>
        <w:t>and also</w:t>
      </w:r>
      <w:proofErr w:type="gramEnd"/>
      <w:r w:rsidR="000C5DF3" w:rsidRPr="00477D81">
        <w:rPr>
          <w:rFonts w:cstheme="minorHAnsi"/>
          <w:bCs/>
          <w:sz w:val="24"/>
          <w:szCs w:val="24"/>
        </w:rPr>
        <w:t xml:space="preserve"> the Bye </w:t>
      </w:r>
      <w:r w:rsidR="00546350" w:rsidRPr="00477D81">
        <w:rPr>
          <w:rFonts w:cstheme="minorHAnsi"/>
          <w:bCs/>
          <w:sz w:val="24"/>
          <w:szCs w:val="24"/>
        </w:rPr>
        <w:t>l</w:t>
      </w:r>
      <w:r w:rsidR="000C5DF3" w:rsidRPr="00477D81">
        <w:rPr>
          <w:rFonts w:cstheme="minorHAnsi"/>
          <w:bCs/>
          <w:sz w:val="24"/>
          <w:szCs w:val="24"/>
        </w:rPr>
        <w:t>aws</w:t>
      </w:r>
      <w:r w:rsidR="008E2BBF" w:rsidRPr="00477D81">
        <w:rPr>
          <w:rFonts w:cstheme="minorHAnsi"/>
          <w:bCs/>
          <w:sz w:val="24"/>
          <w:szCs w:val="24"/>
        </w:rPr>
        <w:t xml:space="preserve"> relating to Henfield Common)</w:t>
      </w:r>
    </w:p>
    <w:p w14:paraId="33411CFB" w14:textId="5D16BE6F" w:rsidR="00C9762C" w:rsidRPr="00477D81" w:rsidRDefault="00C9762C" w:rsidP="003510E3">
      <w:pPr>
        <w:pStyle w:val="ListParagraph"/>
        <w:numPr>
          <w:ilvl w:val="0"/>
          <w:numId w:val="14"/>
        </w:numPr>
        <w:rPr>
          <w:rFonts w:cstheme="minorHAnsi"/>
          <w:bCs/>
          <w:sz w:val="24"/>
          <w:szCs w:val="24"/>
        </w:rPr>
      </w:pPr>
      <w:r w:rsidRPr="00477D81">
        <w:rPr>
          <w:rFonts w:cstheme="minorHAnsi"/>
          <w:bCs/>
          <w:sz w:val="24"/>
          <w:szCs w:val="24"/>
        </w:rPr>
        <w:t>Henfield Cemetery</w:t>
      </w:r>
    </w:p>
    <w:p w14:paraId="1623F1BF" w14:textId="5D303DF4" w:rsidR="00C9762C" w:rsidRPr="00477D81" w:rsidRDefault="00C9762C" w:rsidP="003510E3">
      <w:pPr>
        <w:pStyle w:val="ListParagraph"/>
        <w:numPr>
          <w:ilvl w:val="0"/>
          <w:numId w:val="14"/>
        </w:numPr>
        <w:rPr>
          <w:rFonts w:cstheme="minorHAnsi"/>
          <w:bCs/>
          <w:sz w:val="24"/>
          <w:szCs w:val="24"/>
        </w:rPr>
      </w:pPr>
      <w:r w:rsidRPr="00477D81">
        <w:rPr>
          <w:rFonts w:cstheme="minorHAnsi"/>
          <w:bCs/>
          <w:sz w:val="24"/>
          <w:szCs w:val="24"/>
        </w:rPr>
        <w:t>Sandpit area north of Henfield Common</w:t>
      </w:r>
    </w:p>
    <w:p w14:paraId="3A500C0E" w14:textId="43645395" w:rsidR="00C9762C" w:rsidRPr="00477D81" w:rsidRDefault="00C9762C" w:rsidP="003510E3">
      <w:pPr>
        <w:pStyle w:val="ListParagraph"/>
        <w:numPr>
          <w:ilvl w:val="0"/>
          <w:numId w:val="14"/>
        </w:numPr>
        <w:rPr>
          <w:rFonts w:cstheme="minorHAnsi"/>
          <w:bCs/>
          <w:sz w:val="24"/>
          <w:szCs w:val="24"/>
        </w:rPr>
      </w:pPr>
      <w:r w:rsidRPr="00477D81">
        <w:rPr>
          <w:rFonts w:cstheme="minorHAnsi"/>
          <w:bCs/>
          <w:sz w:val="24"/>
          <w:szCs w:val="24"/>
        </w:rPr>
        <w:t>Any other land held by HPC under license or lease</w:t>
      </w:r>
    </w:p>
    <w:p w14:paraId="1E64E05F" w14:textId="1F006EDC" w:rsidR="009E5338" w:rsidRPr="00477D81" w:rsidRDefault="009E5338" w:rsidP="009E5338">
      <w:pPr>
        <w:pStyle w:val="ListParagraph"/>
        <w:rPr>
          <w:rFonts w:cstheme="minorHAnsi"/>
          <w:bCs/>
          <w:sz w:val="24"/>
          <w:szCs w:val="24"/>
        </w:rPr>
      </w:pPr>
    </w:p>
    <w:p w14:paraId="6EA9B94C" w14:textId="60BDA3D0" w:rsidR="009E5338" w:rsidRPr="00477D81" w:rsidRDefault="009E5338" w:rsidP="007945C0">
      <w:pPr>
        <w:pStyle w:val="ListParagraph"/>
        <w:ind w:left="0"/>
        <w:rPr>
          <w:rFonts w:cstheme="minorHAnsi"/>
          <w:bCs/>
          <w:sz w:val="24"/>
          <w:szCs w:val="24"/>
        </w:rPr>
      </w:pPr>
      <w:r w:rsidRPr="00477D81">
        <w:rPr>
          <w:rFonts w:cstheme="minorHAnsi"/>
          <w:bCs/>
          <w:sz w:val="24"/>
          <w:szCs w:val="24"/>
        </w:rPr>
        <w:t>In addition,</w:t>
      </w:r>
      <w:r w:rsidR="00D4227C" w:rsidRPr="00477D81">
        <w:rPr>
          <w:rFonts w:cstheme="minorHAnsi"/>
          <w:bCs/>
          <w:sz w:val="24"/>
          <w:szCs w:val="24"/>
        </w:rPr>
        <w:t xml:space="preserve"> also to</w:t>
      </w:r>
      <w:r w:rsidRPr="00477D81">
        <w:rPr>
          <w:rFonts w:cstheme="minorHAnsi"/>
          <w:bCs/>
          <w:sz w:val="24"/>
          <w:szCs w:val="24"/>
        </w:rPr>
        <w:t xml:space="preserve"> the following areas</w:t>
      </w:r>
      <w:r w:rsidR="007945C0" w:rsidRPr="00477D81">
        <w:rPr>
          <w:rFonts w:cstheme="minorHAnsi"/>
          <w:bCs/>
          <w:sz w:val="24"/>
          <w:szCs w:val="24"/>
        </w:rPr>
        <w:t xml:space="preserve"> that belong to Horsham District </w:t>
      </w:r>
      <w:proofErr w:type="gramStart"/>
      <w:r w:rsidR="007945C0" w:rsidRPr="00477D81">
        <w:rPr>
          <w:rFonts w:cstheme="minorHAnsi"/>
          <w:bCs/>
          <w:sz w:val="24"/>
          <w:szCs w:val="24"/>
        </w:rPr>
        <w:t>Council;</w:t>
      </w:r>
      <w:proofErr w:type="gramEnd"/>
    </w:p>
    <w:p w14:paraId="0775DD5E" w14:textId="77777777" w:rsidR="007945C0" w:rsidRPr="00477D81" w:rsidRDefault="007945C0" w:rsidP="009E5338">
      <w:pPr>
        <w:pStyle w:val="ListParagraph"/>
        <w:rPr>
          <w:rFonts w:cstheme="minorHAnsi"/>
          <w:bCs/>
          <w:sz w:val="24"/>
          <w:szCs w:val="24"/>
        </w:rPr>
      </w:pPr>
    </w:p>
    <w:p w14:paraId="67F3B24D" w14:textId="098CA9EF" w:rsidR="003510E3" w:rsidRPr="00477D81" w:rsidRDefault="003510E3" w:rsidP="003510E3">
      <w:pPr>
        <w:pStyle w:val="ListParagraph"/>
        <w:numPr>
          <w:ilvl w:val="0"/>
          <w:numId w:val="14"/>
        </w:numPr>
        <w:rPr>
          <w:rFonts w:cstheme="minorHAnsi"/>
          <w:bCs/>
          <w:sz w:val="24"/>
          <w:szCs w:val="24"/>
        </w:rPr>
      </w:pPr>
      <w:r w:rsidRPr="00477D81">
        <w:rPr>
          <w:rFonts w:cstheme="minorHAnsi"/>
          <w:bCs/>
          <w:sz w:val="24"/>
          <w:szCs w:val="24"/>
        </w:rPr>
        <w:t>Batts Pond</w:t>
      </w:r>
      <w:r w:rsidR="002250E6" w:rsidRPr="00477D81">
        <w:rPr>
          <w:rFonts w:cstheme="minorHAnsi"/>
          <w:bCs/>
          <w:sz w:val="24"/>
          <w:szCs w:val="24"/>
        </w:rPr>
        <w:t>, Batts Pond Lane</w:t>
      </w:r>
    </w:p>
    <w:p w14:paraId="745FDDC2" w14:textId="7D30F1FC" w:rsidR="002250E6" w:rsidRPr="00477D81" w:rsidRDefault="002250E6" w:rsidP="003510E3">
      <w:pPr>
        <w:pStyle w:val="ListParagraph"/>
        <w:numPr>
          <w:ilvl w:val="0"/>
          <w:numId w:val="14"/>
        </w:numPr>
        <w:rPr>
          <w:rFonts w:cstheme="minorHAnsi"/>
          <w:bCs/>
          <w:sz w:val="24"/>
          <w:szCs w:val="24"/>
        </w:rPr>
      </w:pPr>
      <w:r w:rsidRPr="00477D81">
        <w:rPr>
          <w:rFonts w:cstheme="minorHAnsi"/>
          <w:bCs/>
          <w:sz w:val="24"/>
          <w:szCs w:val="24"/>
        </w:rPr>
        <w:t>Deer Park Play Area and Pond</w:t>
      </w:r>
    </w:p>
    <w:p w14:paraId="59C04AFA" w14:textId="13110DFC" w:rsidR="002250E6" w:rsidRPr="00477D81" w:rsidRDefault="002250E6" w:rsidP="003510E3">
      <w:pPr>
        <w:pStyle w:val="ListParagraph"/>
        <w:numPr>
          <w:ilvl w:val="0"/>
          <w:numId w:val="14"/>
        </w:numPr>
        <w:rPr>
          <w:rFonts w:cstheme="minorHAnsi"/>
          <w:bCs/>
          <w:sz w:val="24"/>
          <w:szCs w:val="24"/>
        </w:rPr>
      </w:pPr>
      <w:r w:rsidRPr="00477D81">
        <w:rPr>
          <w:rFonts w:cstheme="minorHAnsi"/>
          <w:bCs/>
          <w:sz w:val="24"/>
          <w:szCs w:val="24"/>
        </w:rPr>
        <w:t>Open Space between Deer Park and North Mead</w:t>
      </w:r>
    </w:p>
    <w:p w14:paraId="1052259C" w14:textId="56FF64D0" w:rsidR="002250E6" w:rsidRPr="00477D81" w:rsidRDefault="002250E6" w:rsidP="003510E3">
      <w:pPr>
        <w:pStyle w:val="ListParagraph"/>
        <w:numPr>
          <w:ilvl w:val="0"/>
          <w:numId w:val="14"/>
        </w:numPr>
        <w:rPr>
          <w:rFonts w:cstheme="minorHAnsi"/>
          <w:bCs/>
          <w:sz w:val="24"/>
          <w:szCs w:val="24"/>
        </w:rPr>
      </w:pPr>
      <w:r w:rsidRPr="00477D81">
        <w:rPr>
          <w:rFonts w:cstheme="minorHAnsi"/>
          <w:bCs/>
          <w:sz w:val="24"/>
          <w:szCs w:val="24"/>
        </w:rPr>
        <w:t>Parsonage Road Open Space</w:t>
      </w:r>
    </w:p>
    <w:p w14:paraId="69FDB39C" w14:textId="44E05957" w:rsidR="00A40150" w:rsidRPr="00477D81" w:rsidRDefault="00A40150" w:rsidP="00A40150">
      <w:pPr>
        <w:pStyle w:val="ListParagraph"/>
        <w:rPr>
          <w:rFonts w:cstheme="minorHAnsi"/>
          <w:bCs/>
          <w:sz w:val="24"/>
          <w:szCs w:val="24"/>
        </w:rPr>
      </w:pPr>
    </w:p>
    <w:p w14:paraId="6DD02722" w14:textId="45362462" w:rsidR="00A40150" w:rsidRPr="00477D81" w:rsidRDefault="00A40150" w:rsidP="00A40150">
      <w:pPr>
        <w:pStyle w:val="ListParagraph"/>
        <w:ind w:left="0"/>
        <w:rPr>
          <w:rFonts w:cstheme="minorHAnsi"/>
          <w:bCs/>
          <w:sz w:val="24"/>
          <w:szCs w:val="24"/>
        </w:rPr>
      </w:pPr>
      <w:r w:rsidRPr="00477D81">
        <w:rPr>
          <w:rFonts w:cstheme="minorHAnsi"/>
          <w:bCs/>
          <w:sz w:val="24"/>
          <w:szCs w:val="24"/>
        </w:rPr>
        <w:t>Please note</w:t>
      </w:r>
      <w:r w:rsidR="00267CC5" w:rsidRPr="00477D81">
        <w:rPr>
          <w:rFonts w:cstheme="minorHAnsi"/>
          <w:bCs/>
          <w:sz w:val="24"/>
          <w:szCs w:val="24"/>
        </w:rPr>
        <w:t xml:space="preserve"> there are separate bye laws relating to Henfield Common, </w:t>
      </w:r>
      <w:proofErr w:type="spellStart"/>
      <w:r w:rsidR="00267CC5" w:rsidRPr="00477D81">
        <w:rPr>
          <w:rFonts w:cstheme="minorHAnsi"/>
          <w:bCs/>
          <w:sz w:val="24"/>
          <w:szCs w:val="24"/>
        </w:rPr>
        <w:t>Broadmare</w:t>
      </w:r>
      <w:proofErr w:type="spellEnd"/>
      <w:r w:rsidR="00267CC5" w:rsidRPr="00477D81">
        <w:rPr>
          <w:rFonts w:cstheme="minorHAnsi"/>
          <w:bCs/>
          <w:sz w:val="24"/>
          <w:szCs w:val="24"/>
        </w:rPr>
        <w:t xml:space="preserve"> Common</w:t>
      </w:r>
      <w:r w:rsidR="008E2BBF" w:rsidRPr="00477D81">
        <w:rPr>
          <w:rFonts w:cstheme="minorHAnsi"/>
          <w:bCs/>
          <w:sz w:val="24"/>
          <w:szCs w:val="24"/>
        </w:rPr>
        <w:t>,</w:t>
      </w:r>
      <w:r w:rsidR="00267CC5" w:rsidRPr="00477D81">
        <w:rPr>
          <w:rFonts w:cstheme="minorHAnsi"/>
          <w:bCs/>
          <w:sz w:val="24"/>
          <w:szCs w:val="24"/>
        </w:rPr>
        <w:t xml:space="preserve"> </w:t>
      </w:r>
      <w:proofErr w:type="spellStart"/>
      <w:r w:rsidR="00267CC5" w:rsidRPr="00477D81">
        <w:rPr>
          <w:rFonts w:cstheme="minorHAnsi"/>
          <w:bCs/>
          <w:sz w:val="24"/>
          <w:szCs w:val="24"/>
        </w:rPr>
        <w:t>Oreham</w:t>
      </w:r>
      <w:proofErr w:type="spellEnd"/>
      <w:r w:rsidR="00267CC5" w:rsidRPr="00477D81">
        <w:rPr>
          <w:rFonts w:cstheme="minorHAnsi"/>
          <w:bCs/>
          <w:sz w:val="24"/>
          <w:szCs w:val="24"/>
        </w:rPr>
        <w:t xml:space="preserve"> Common</w:t>
      </w:r>
      <w:r w:rsidR="008E2BBF" w:rsidRPr="00477D81">
        <w:rPr>
          <w:rFonts w:cstheme="minorHAnsi"/>
          <w:bCs/>
          <w:sz w:val="24"/>
          <w:szCs w:val="24"/>
        </w:rPr>
        <w:t xml:space="preserve"> and Tanyard Field and Pond</w:t>
      </w:r>
      <w:r w:rsidR="00267CC5" w:rsidRPr="00477D81">
        <w:rPr>
          <w:rFonts w:cstheme="minorHAnsi"/>
          <w:bCs/>
          <w:sz w:val="24"/>
          <w:szCs w:val="24"/>
        </w:rPr>
        <w:t>.</w:t>
      </w:r>
      <w:r w:rsidR="00CF2390" w:rsidRPr="00477D81">
        <w:rPr>
          <w:rFonts w:cstheme="minorHAnsi"/>
          <w:bCs/>
          <w:sz w:val="24"/>
          <w:szCs w:val="24"/>
        </w:rPr>
        <w:t xml:space="preserve"> More information on </w:t>
      </w:r>
      <w:r w:rsidR="00546350" w:rsidRPr="00477D81">
        <w:rPr>
          <w:rFonts w:cstheme="minorHAnsi"/>
          <w:bCs/>
          <w:sz w:val="24"/>
          <w:szCs w:val="24"/>
        </w:rPr>
        <w:t>B</w:t>
      </w:r>
      <w:r w:rsidR="00CF2390" w:rsidRPr="00477D81">
        <w:rPr>
          <w:rFonts w:cstheme="minorHAnsi"/>
          <w:bCs/>
          <w:sz w:val="24"/>
          <w:szCs w:val="24"/>
        </w:rPr>
        <w:t xml:space="preserve">ye laws can be found on the Horsham District Council website </w:t>
      </w:r>
      <w:hyperlink r:id="rId5" w:history="1">
        <w:r w:rsidR="00CF2390" w:rsidRPr="00477D81">
          <w:rPr>
            <w:rStyle w:val="Hyperlink"/>
            <w:rFonts w:cstheme="minorHAnsi"/>
            <w:bCs/>
            <w:sz w:val="24"/>
            <w:szCs w:val="24"/>
          </w:rPr>
          <w:t>www.horsham.gov.uk</w:t>
        </w:r>
      </w:hyperlink>
    </w:p>
    <w:p w14:paraId="3EDC9E90" w14:textId="75A3DCD4" w:rsidR="00656B2D" w:rsidRPr="00477D81" w:rsidRDefault="00656B2D" w:rsidP="00656B2D">
      <w:pPr>
        <w:shd w:val="clear" w:color="auto" w:fill="FFFFFF"/>
        <w:spacing w:before="100" w:beforeAutospacing="1" w:after="100" w:afterAutospacing="1" w:line="240" w:lineRule="auto"/>
        <w:outlineLvl w:val="1"/>
        <w:rPr>
          <w:rFonts w:eastAsia="Times New Roman" w:cstheme="minorHAnsi"/>
          <w:b/>
          <w:bCs/>
          <w:color w:val="111111"/>
          <w:sz w:val="36"/>
          <w:szCs w:val="36"/>
          <w:u w:val="single"/>
        </w:rPr>
      </w:pPr>
      <w:r w:rsidRPr="00477D81">
        <w:rPr>
          <w:rFonts w:eastAsia="Times New Roman" w:cstheme="minorHAnsi"/>
          <w:b/>
          <w:bCs/>
          <w:color w:val="111111"/>
          <w:sz w:val="36"/>
          <w:szCs w:val="36"/>
          <w:u w:val="single"/>
        </w:rPr>
        <w:t>Protection of the ground, its wildlife and the public</w:t>
      </w:r>
    </w:p>
    <w:p w14:paraId="1B6B1A81" w14:textId="098EB7BF" w:rsidR="00231B18" w:rsidRPr="00477D81" w:rsidRDefault="00231B18" w:rsidP="00231B18">
      <w:pPr>
        <w:rPr>
          <w:rFonts w:cstheme="minorHAnsi"/>
          <w:bCs/>
          <w:sz w:val="24"/>
          <w:szCs w:val="24"/>
        </w:rPr>
      </w:pPr>
      <w:r w:rsidRPr="00477D81">
        <w:rPr>
          <w:rFonts w:cstheme="minorHAnsi"/>
          <w:bCs/>
          <w:sz w:val="24"/>
          <w:szCs w:val="24"/>
        </w:rPr>
        <w:t xml:space="preserve">Please think of others and our wildlife by being kind to our parks and open spaces. Use the litter and dog waste bins provided or take your litter home if that isn’t possible. </w:t>
      </w:r>
    </w:p>
    <w:p w14:paraId="30BBC4F1" w14:textId="5FEC3560"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Protection of structures and plants</w:t>
      </w:r>
    </w:p>
    <w:p w14:paraId="2E7F2818" w14:textId="77777777" w:rsidR="00656B2D" w:rsidRPr="00477D81" w:rsidRDefault="00656B2D" w:rsidP="00656B2D">
      <w:pPr>
        <w:numPr>
          <w:ilvl w:val="0"/>
          <w:numId w:val="2"/>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reasonable excuse remove from or displace within the ground: (a) any barrier, post, seat or implement, or any part of a structure or ornament provided for use in the laying out or maintenance of the ground; or (b) any stone, soil or turf or the whole or any part of any plant, shrub or tree.</w:t>
      </w:r>
    </w:p>
    <w:p w14:paraId="5F31F2B0" w14:textId="6634C61E" w:rsidR="00656B2D" w:rsidRPr="00477D81" w:rsidRDefault="00656B2D" w:rsidP="00656B2D">
      <w:pPr>
        <w:numPr>
          <w:ilvl w:val="0"/>
          <w:numId w:val="2"/>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walk on or ride, drive or station a horse or any vehicle over: (a) any flower bed, shrub or plant; (b) any ground in the course of preparation as a flower bed or for the growth of any tree, shrub or plant; or (c) any part of the ground set aside by the Council for the renovation of turf or for other landscaping purposes and indicated by a notice conspicuously displayed.</w:t>
      </w:r>
    </w:p>
    <w:p w14:paraId="09754577" w14:textId="77777777" w:rsidR="00C9762C" w:rsidRPr="00477D81" w:rsidRDefault="00C9762C" w:rsidP="00C9762C">
      <w:pPr>
        <w:shd w:val="clear" w:color="auto" w:fill="FFFFFF"/>
        <w:spacing w:before="100" w:beforeAutospacing="1" w:after="100" w:afterAutospacing="1" w:line="240" w:lineRule="auto"/>
        <w:ind w:left="720"/>
        <w:rPr>
          <w:rFonts w:eastAsia="Times New Roman" w:cstheme="minorHAnsi"/>
          <w:color w:val="000000"/>
          <w:sz w:val="24"/>
          <w:szCs w:val="24"/>
        </w:rPr>
      </w:pPr>
    </w:p>
    <w:p w14:paraId="7A9E78F9" w14:textId="77777777" w:rsidR="00C9762C" w:rsidRPr="00477D81" w:rsidRDefault="00C9762C" w:rsidP="00C9762C">
      <w:pPr>
        <w:shd w:val="clear" w:color="auto" w:fill="FFFFFF"/>
        <w:spacing w:before="100" w:beforeAutospacing="1" w:after="100" w:afterAutospacing="1" w:line="240" w:lineRule="auto"/>
        <w:ind w:left="720"/>
        <w:rPr>
          <w:rFonts w:eastAsia="Times New Roman" w:cstheme="minorHAnsi"/>
          <w:color w:val="000000"/>
          <w:sz w:val="24"/>
          <w:szCs w:val="24"/>
        </w:rPr>
      </w:pPr>
    </w:p>
    <w:p w14:paraId="1A383F34" w14:textId="2923008E"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lastRenderedPageBreak/>
        <w:t>Unauthorised erection of structures</w:t>
      </w:r>
    </w:p>
    <w:p w14:paraId="7ADD6BA1" w14:textId="38B713ED"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the consent of the Council erect any barrier, post, ride or swing, building or any other structure.</w:t>
      </w:r>
    </w:p>
    <w:p w14:paraId="1B76F31B" w14:textId="70551E82"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Climbing</w:t>
      </w:r>
    </w:p>
    <w:p w14:paraId="0403DD03" w14:textId="1D8098C5"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reasonable excuse climb any wall or fence in or enclosing the ground.</w:t>
      </w:r>
    </w:p>
    <w:p w14:paraId="1CE55E17" w14:textId="7F5BE8EE"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b/>
          <w:bCs/>
          <w:color w:val="111111"/>
          <w:sz w:val="27"/>
          <w:szCs w:val="27"/>
        </w:rPr>
        <w:t>Grazing</w:t>
      </w:r>
    </w:p>
    <w:p w14:paraId="265749E3"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the consent of the Council turn out or permit any animal for which he is responsible to graze in the ground.</w:t>
      </w:r>
    </w:p>
    <w:p w14:paraId="7DBA3F69" w14:textId="1D5A121B"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Protection of wildlife</w:t>
      </w:r>
    </w:p>
    <w:p w14:paraId="6D1F96F4"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kill, injure, take or disturb any animal, or engage in hunting or shooting or the setting of traps or the laying of snares.</w:t>
      </w:r>
    </w:p>
    <w:p w14:paraId="6FEEF990" w14:textId="6E117405"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Gates</w:t>
      </w:r>
    </w:p>
    <w:p w14:paraId="3DE8EAF2" w14:textId="77777777" w:rsidR="00656B2D" w:rsidRPr="00477D81" w:rsidRDefault="00656B2D" w:rsidP="00656B2D">
      <w:pPr>
        <w:numPr>
          <w:ilvl w:val="0"/>
          <w:numId w:val="3"/>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leave open any gate to which this byelaw applies and which he has opened or caused to be opened.</w:t>
      </w:r>
    </w:p>
    <w:p w14:paraId="2B8A1377" w14:textId="77777777" w:rsidR="00656B2D" w:rsidRPr="00477D81" w:rsidRDefault="00656B2D" w:rsidP="00656B2D">
      <w:pPr>
        <w:numPr>
          <w:ilvl w:val="0"/>
          <w:numId w:val="3"/>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Byelaw 9(1) applies to any gate to which is attached, or near to which is displayed, a conspicuous notice stating that leaving the gate open is prohibited.</w:t>
      </w:r>
    </w:p>
    <w:p w14:paraId="6B1995FE" w14:textId="518FB8A1"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Camping</w:t>
      </w:r>
    </w:p>
    <w:p w14:paraId="4F9C2257"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the consent of the Council erect a tent or use a vehicle, caravan or any other structure for the purpose of camping.</w:t>
      </w:r>
    </w:p>
    <w:p w14:paraId="33DE4131" w14:textId="2AAF0AB5"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Fires</w:t>
      </w:r>
    </w:p>
    <w:p w14:paraId="7077C99E" w14:textId="77777777" w:rsidR="00656B2D" w:rsidRPr="00477D81" w:rsidRDefault="00656B2D" w:rsidP="00656B2D">
      <w:pPr>
        <w:numPr>
          <w:ilvl w:val="0"/>
          <w:numId w:val="4"/>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light a fire or place, throw or drop a lighted match or any other thing likely to cause a fire.</w:t>
      </w:r>
    </w:p>
    <w:p w14:paraId="3E7EA3EA" w14:textId="77777777" w:rsidR="00656B2D" w:rsidRPr="00477D81" w:rsidRDefault="00656B2D" w:rsidP="00656B2D">
      <w:pPr>
        <w:numPr>
          <w:ilvl w:val="0"/>
          <w:numId w:val="4"/>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Byelaw 11 (1) shall not apply to: (a) the lighting of a fire at any event for which the Council has given permission that fires may be lit; or (b) the lighting or use, in such a manner as to safeguard against damage or danger to any person, of a properly constructed camping stove, in a designated area for camping, or of a properly constructed barbecue, in a designated area for barbecues.</w:t>
      </w:r>
    </w:p>
    <w:p w14:paraId="1B63290B" w14:textId="5CA4499E"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Missiles</w:t>
      </w:r>
    </w:p>
    <w:p w14:paraId="462A4717"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throw or use any device to propel or discharge in the ground any object which is liable to cause injury to any other person.</w:t>
      </w:r>
    </w:p>
    <w:p w14:paraId="5EF60AC1" w14:textId="1ADDE0D0"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lastRenderedPageBreak/>
        <w:t>Interference with life-saving equipment</w:t>
      </w:r>
    </w:p>
    <w:p w14:paraId="2007804E" w14:textId="4ABB0CEC" w:rsidR="00656B2D" w:rsidRPr="00477D81" w:rsidRDefault="00656B2D" w:rsidP="00656B2D">
      <w:pPr>
        <w:shd w:val="clear" w:color="auto" w:fill="FFFFFF"/>
        <w:spacing w:after="0" w:line="240" w:lineRule="auto"/>
        <w:rPr>
          <w:rFonts w:eastAsia="Times New Roman" w:cstheme="minorHAnsi"/>
          <w:color w:val="000000"/>
          <w:sz w:val="24"/>
          <w:szCs w:val="24"/>
        </w:rPr>
      </w:pPr>
      <w:r w:rsidRPr="00477D81">
        <w:rPr>
          <w:rFonts w:eastAsia="Times New Roman" w:cstheme="minorHAnsi"/>
          <w:color w:val="000000"/>
          <w:sz w:val="24"/>
          <w:szCs w:val="24"/>
        </w:rPr>
        <w:t>No person shall except in case of emergency remove from or displace within the ground or otherwise tamper with any life-saving appliance provided by the Council.</w:t>
      </w:r>
    </w:p>
    <w:p w14:paraId="5AD20348" w14:textId="64D8273B" w:rsidR="00656B2D" w:rsidRPr="00477D81" w:rsidRDefault="00656B2D" w:rsidP="00656B2D">
      <w:pPr>
        <w:shd w:val="clear" w:color="auto" w:fill="FFFFFF"/>
        <w:spacing w:before="100" w:beforeAutospacing="1" w:after="100" w:afterAutospacing="1" w:line="240" w:lineRule="auto"/>
        <w:outlineLvl w:val="1"/>
        <w:rPr>
          <w:rFonts w:eastAsia="Times New Roman" w:cstheme="minorHAnsi"/>
          <w:b/>
          <w:bCs/>
          <w:color w:val="111111"/>
          <w:sz w:val="36"/>
          <w:szCs w:val="36"/>
          <w:u w:val="single"/>
        </w:rPr>
      </w:pPr>
      <w:r w:rsidRPr="00477D81">
        <w:rPr>
          <w:rFonts w:eastAsia="Times New Roman" w:cstheme="minorHAnsi"/>
          <w:b/>
          <w:bCs/>
          <w:color w:val="111111"/>
          <w:sz w:val="36"/>
          <w:szCs w:val="36"/>
          <w:u w:val="single"/>
        </w:rPr>
        <w:t>Horses, cycles and vehicles</w:t>
      </w:r>
    </w:p>
    <w:p w14:paraId="1C868895" w14:textId="6E2D99E7"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Horses</w:t>
      </w:r>
    </w:p>
    <w:p w14:paraId="703280E9" w14:textId="77777777" w:rsidR="00656B2D" w:rsidRPr="00477D81" w:rsidRDefault="00656B2D" w:rsidP="00656B2D">
      <w:pPr>
        <w:numPr>
          <w:ilvl w:val="0"/>
          <w:numId w:val="6"/>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ride a horse except: (a) on a designated route for riding; or (b) in the exercise of a lawful right or privilege.</w:t>
      </w:r>
    </w:p>
    <w:p w14:paraId="5C88611B" w14:textId="0581468F" w:rsidR="00656B2D" w:rsidRPr="00477D81" w:rsidRDefault="001541D8" w:rsidP="00656B2D">
      <w:pPr>
        <w:numPr>
          <w:ilvl w:val="0"/>
          <w:numId w:val="6"/>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w:t>
      </w:r>
      <w:r w:rsidR="00656B2D" w:rsidRPr="00477D81">
        <w:rPr>
          <w:rFonts w:eastAsia="Times New Roman" w:cstheme="minorHAnsi"/>
          <w:color w:val="000000"/>
          <w:sz w:val="24"/>
          <w:szCs w:val="24"/>
        </w:rPr>
        <w:t>o person shall ride a horse in such a manner as to cause danger to any other person</w:t>
      </w:r>
    </w:p>
    <w:p w14:paraId="77022963" w14:textId="02D28915"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Cycling</w:t>
      </w:r>
    </w:p>
    <w:p w14:paraId="28FAC057" w14:textId="14D42CD1"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reasonable excuse ride a cycle in any part of the ground where cycling is prohibited.</w:t>
      </w:r>
    </w:p>
    <w:p w14:paraId="36B1895F" w14:textId="06D8C88C"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Motor vehicles</w:t>
      </w:r>
    </w:p>
    <w:p w14:paraId="53EFCB17"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 xml:space="preserve">No person shall without reasonable excuse bring into or drive in the ground a </w:t>
      </w:r>
      <w:proofErr w:type="gramStart"/>
      <w:r w:rsidRPr="00477D81">
        <w:rPr>
          <w:rFonts w:eastAsia="Times New Roman" w:cstheme="minorHAnsi"/>
          <w:color w:val="000000"/>
          <w:sz w:val="24"/>
          <w:szCs w:val="24"/>
        </w:rPr>
        <w:t>motor cycle</w:t>
      </w:r>
      <w:proofErr w:type="gramEnd"/>
      <w:r w:rsidRPr="00477D81">
        <w:rPr>
          <w:rFonts w:eastAsia="Times New Roman" w:cstheme="minorHAnsi"/>
          <w:color w:val="000000"/>
          <w:sz w:val="24"/>
          <w:szCs w:val="24"/>
        </w:rPr>
        <w:t>, motor vehicle or trailer except in any part of the ground where there is a right of way for that class of vehicle.</w:t>
      </w:r>
    </w:p>
    <w:p w14:paraId="314F196F" w14:textId="53E1B471"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Overnight parking</w:t>
      </w:r>
    </w:p>
    <w:p w14:paraId="428F7644"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the consent of the Council leave or cause or permit to be left any motor vehicle in the ground between the hours of 10pm. and 6am.</w:t>
      </w:r>
    </w:p>
    <w:p w14:paraId="14B8D85C" w14:textId="30566AFD" w:rsidR="00656B2D" w:rsidRPr="00477D81" w:rsidRDefault="00656B2D" w:rsidP="00656B2D">
      <w:pPr>
        <w:shd w:val="clear" w:color="auto" w:fill="FFFFFF"/>
        <w:spacing w:before="100" w:beforeAutospacing="1" w:after="100" w:afterAutospacing="1" w:line="240" w:lineRule="auto"/>
        <w:outlineLvl w:val="1"/>
        <w:rPr>
          <w:rFonts w:eastAsia="Times New Roman" w:cstheme="minorHAnsi"/>
          <w:b/>
          <w:bCs/>
          <w:color w:val="111111"/>
          <w:sz w:val="36"/>
          <w:szCs w:val="36"/>
          <w:u w:val="single"/>
        </w:rPr>
      </w:pPr>
      <w:r w:rsidRPr="00477D81">
        <w:rPr>
          <w:rFonts w:eastAsia="Times New Roman" w:cstheme="minorHAnsi"/>
          <w:b/>
          <w:bCs/>
          <w:color w:val="111111"/>
          <w:sz w:val="36"/>
          <w:szCs w:val="36"/>
          <w:u w:val="single"/>
        </w:rPr>
        <w:t>Games and sports</w:t>
      </w:r>
    </w:p>
    <w:p w14:paraId="29878C75" w14:textId="50DF3190"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Skateboarding etc</w:t>
      </w:r>
    </w:p>
    <w:p w14:paraId="50243E6B" w14:textId="61376D81"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skate, slide or ride on rollers, skateboards or other self-propelled vehicles in such a manner as to cause danger or give reasonable grounds for annoyance to other persons.</w:t>
      </w:r>
    </w:p>
    <w:p w14:paraId="0348843B" w14:textId="77777777" w:rsidR="00D55875" w:rsidRPr="00477D81" w:rsidRDefault="00656B2D" w:rsidP="00D55875">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Where there is a designated area for skating, sliding or riding on rollers, skateboards or other self-propelled vehicles, no person shall engage in those activities in such a manner as to cause danger or give reasonable grounds for annoyance to other persons.</w:t>
      </w:r>
    </w:p>
    <w:p w14:paraId="2E3EE1DC" w14:textId="35406AA8" w:rsidR="00656B2D" w:rsidRPr="00477D81" w:rsidRDefault="00656B2D" w:rsidP="00D55875">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b/>
          <w:bCs/>
          <w:color w:val="111111"/>
          <w:sz w:val="27"/>
          <w:szCs w:val="27"/>
        </w:rPr>
        <w:t>Ball games</w:t>
      </w:r>
    </w:p>
    <w:p w14:paraId="3D6B8386" w14:textId="597C152D"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play ball games outside a designated area for playing ball games in such a manner:</w:t>
      </w:r>
    </w:p>
    <w:p w14:paraId="60A173E9" w14:textId="77777777" w:rsidR="00656B2D" w:rsidRPr="00477D81" w:rsidRDefault="00656B2D" w:rsidP="00656B2D">
      <w:pPr>
        <w:numPr>
          <w:ilvl w:val="0"/>
          <w:numId w:val="8"/>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lastRenderedPageBreak/>
        <w:t xml:space="preserve">(a) as to exclude persons not playing ball games from use of that </w:t>
      </w:r>
      <w:proofErr w:type="gramStart"/>
      <w:r w:rsidRPr="00477D81">
        <w:rPr>
          <w:rFonts w:eastAsia="Times New Roman" w:cstheme="minorHAnsi"/>
          <w:color w:val="000000"/>
          <w:sz w:val="24"/>
          <w:szCs w:val="24"/>
        </w:rPr>
        <w:t>part;</w:t>
      </w:r>
      <w:proofErr w:type="gramEnd"/>
    </w:p>
    <w:p w14:paraId="2CE88F62" w14:textId="77777777" w:rsidR="00656B2D" w:rsidRPr="00477D81" w:rsidRDefault="00656B2D" w:rsidP="00656B2D">
      <w:pPr>
        <w:numPr>
          <w:ilvl w:val="0"/>
          <w:numId w:val="8"/>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(b) as to cause danger or give reasonable grounds for annoyance to any other person in the ground; or</w:t>
      </w:r>
    </w:p>
    <w:p w14:paraId="70D15EFE" w14:textId="77777777" w:rsidR="00656B2D" w:rsidRPr="00477D81" w:rsidRDefault="00656B2D" w:rsidP="00656B2D">
      <w:pPr>
        <w:numPr>
          <w:ilvl w:val="0"/>
          <w:numId w:val="8"/>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(c) which is likely to cause damage to any tree, shrub or plant in the ground.</w:t>
      </w:r>
    </w:p>
    <w:p w14:paraId="56651FA4" w14:textId="1E395C73"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Cricket</w:t>
      </w:r>
    </w:p>
    <w:p w14:paraId="007BB1FF"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throw or strike a cricket ball with a bat except in a designated area for playing cricket.</w:t>
      </w:r>
    </w:p>
    <w:p w14:paraId="246827D4" w14:textId="6394CD87"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Archery</w:t>
      </w:r>
    </w:p>
    <w:p w14:paraId="49B702B8" w14:textId="77777777" w:rsidR="005D4F0F" w:rsidRPr="00477D81" w:rsidRDefault="00656B2D" w:rsidP="005D4F0F">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engage in the sport of archery except in connection with an event organised by or held with the consent of the Council.</w:t>
      </w:r>
    </w:p>
    <w:p w14:paraId="2BDEE573" w14:textId="1904016A" w:rsidR="00656B2D" w:rsidRPr="00477D81" w:rsidRDefault="00656B2D" w:rsidP="005D4F0F">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b/>
          <w:bCs/>
          <w:color w:val="111111"/>
          <w:sz w:val="27"/>
          <w:szCs w:val="27"/>
        </w:rPr>
        <w:t>Field sports</w:t>
      </w:r>
    </w:p>
    <w:p w14:paraId="211549FE"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throw or put any javelin, hammer, discus or shot except in connection with an event organised by or held with the consent of the Council.</w:t>
      </w:r>
    </w:p>
    <w:p w14:paraId="48C44740" w14:textId="57E4BE12"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Golf</w:t>
      </w:r>
    </w:p>
    <w:p w14:paraId="2CEE4203"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drive, chip or pitch a hard golf ball.</w:t>
      </w:r>
    </w:p>
    <w:p w14:paraId="4F22634B" w14:textId="65EBEA50" w:rsidR="00656B2D" w:rsidRPr="00477D81" w:rsidRDefault="00656B2D" w:rsidP="005D4F0F">
      <w:pPr>
        <w:shd w:val="clear" w:color="auto" w:fill="FFFFFF"/>
        <w:spacing w:before="100" w:beforeAutospacing="1" w:after="100" w:afterAutospacing="1" w:line="240" w:lineRule="auto"/>
        <w:outlineLvl w:val="1"/>
        <w:rPr>
          <w:rFonts w:eastAsia="Times New Roman" w:cstheme="minorHAnsi"/>
          <w:b/>
          <w:bCs/>
          <w:color w:val="111111"/>
          <w:sz w:val="36"/>
          <w:szCs w:val="36"/>
          <w:u w:val="single"/>
        </w:rPr>
      </w:pPr>
      <w:r w:rsidRPr="00477D81">
        <w:rPr>
          <w:rFonts w:eastAsia="Times New Roman" w:cstheme="minorHAnsi"/>
          <w:b/>
          <w:bCs/>
          <w:color w:val="111111"/>
          <w:sz w:val="36"/>
          <w:szCs w:val="36"/>
          <w:u w:val="single"/>
        </w:rPr>
        <w:t>Waterways</w:t>
      </w:r>
    </w:p>
    <w:p w14:paraId="4EEC44F2" w14:textId="0BBF9593"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Bathing</w:t>
      </w:r>
    </w:p>
    <w:p w14:paraId="591DCB15"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reasonable excuse bathe or swim in any waterway except in a designated area for bathing and swimming.</w:t>
      </w:r>
    </w:p>
    <w:p w14:paraId="6704D64B" w14:textId="51D7D66D"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Ice skating</w:t>
      </w:r>
    </w:p>
    <w:p w14:paraId="3F9DEA24"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step onto or otherwise place their weight upon any frozen waterway.</w:t>
      </w:r>
    </w:p>
    <w:p w14:paraId="282C3A53" w14:textId="0CC948E9"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Model boats</w:t>
      </w:r>
    </w:p>
    <w:p w14:paraId="43C6546C"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operate a power-driven model boat on any waterway without the consent of the Council.</w:t>
      </w:r>
    </w:p>
    <w:p w14:paraId="2AA19E02" w14:textId="377FA0D3"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Boats</w:t>
      </w:r>
    </w:p>
    <w:p w14:paraId="15378659"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sail or operate any boat, dinghy, canoe, sailboard or inflatable on any waterway without the consent of the Council except in a designated area for the sailing or operation of boats.</w:t>
      </w:r>
    </w:p>
    <w:p w14:paraId="0E29D316" w14:textId="7AB8FE56"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lastRenderedPageBreak/>
        <w:t>Fishing</w:t>
      </w:r>
    </w:p>
    <w:p w14:paraId="7593A2CB"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in any waterway cast a net or line for the purpose of catching fish or other animals without the consent of the Council except in a designated area for fishing.</w:t>
      </w:r>
    </w:p>
    <w:p w14:paraId="3BD9419A" w14:textId="7F6B5D84"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Pollution</w:t>
      </w:r>
    </w:p>
    <w:p w14:paraId="18B69487"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foul or pollute any waterway.</w:t>
      </w:r>
    </w:p>
    <w:p w14:paraId="2F6CC1E1" w14:textId="75696DBF"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Blocking of watercourses</w:t>
      </w:r>
    </w:p>
    <w:p w14:paraId="7A56AF79" w14:textId="1511941A"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cause or permit the flow of any drain or watercourse in the ground to be obstructed, diverted, open or shut or otherwise move or operate any sluice or similar apparatus.</w:t>
      </w:r>
    </w:p>
    <w:p w14:paraId="24BB3654" w14:textId="1286CA6F" w:rsidR="00656B2D" w:rsidRPr="00477D81" w:rsidRDefault="00656B2D" w:rsidP="005D4F0F">
      <w:pPr>
        <w:shd w:val="clear" w:color="auto" w:fill="FFFFFF"/>
        <w:spacing w:before="100" w:beforeAutospacing="1" w:after="100" w:afterAutospacing="1" w:line="240" w:lineRule="auto"/>
        <w:outlineLvl w:val="1"/>
        <w:rPr>
          <w:rFonts w:eastAsia="Times New Roman" w:cstheme="minorHAnsi"/>
          <w:b/>
          <w:bCs/>
          <w:color w:val="111111"/>
          <w:sz w:val="36"/>
          <w:szCs w:val="36"/>
        </w:rPr>
      </w:pPr>
      <w:r w:rsidRPr="00477D81">
        <w:rPr>
          <w:rFonts w:eastAsia="Times New Roman" w:cstheme="minorHAnsi"/>
          <w:b/>
          <w:bCs/>
          <w:color w:val="111111"/>
          <w:sz w:val="36"/>
          <w:szCs w:val="36"/>
        </w:rPr>
        <w:t>Model aircraft</w:t>
      </w:r>
      <w:r w:rsidR="00C9762C" w:rsidRPr="00477D81">
        <w:rPr>
          <w:rFonts w:eastAsia="Times New Roman" w:cstheme="minorHAnsi"/>
          <w:b/>
          <w:bCs/>
          <w:color w:val="111111"/>
          <w:sz w:val="36"/>
          <w:szCs w:val="36"/>
        </w:rPr>
        <w:t xml:space="preserve"> and Drones</w:t>
      </w:r>
    </w:p>
    <w:p w14:paraId="3D200597" w14:textId="786BE9EB"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 xml:space="preserve">No person shall cause any power-driven model aircraft </w:t>
      </w:r>
      <w:r w:rsidR="001B1EEE" w:rsidRPr="00477D81">
        <w:rPr>
          <w:rFonts w:eastAsia="Times New Roman" w:cstheme="minorHAnsi"/>
          <w:color w:val="000000"/>
          <w:sz w:val="24"/>
          <w:szCs w:val="24"/>
        </w:rPr>
        <w:t xml:space="preserve">or drone </w:t>
      </w:r>
      <w:r w:rsidRPr="00477D81">
        <w:rPr>
          <w:rFonts w:eastAsia="Times New Roman" w:cstheme="minorHAnsi"/>
          <w:color w:val="000000"/>
          <w:sz w:val="24"/>
          <w:szCs w:val="24"/>
        </w:rPr>
        <w:t xml:space="preserve">to: (a) take off or otherwise be released for flight or control the flight of such an aircraft </w:t>
      </w:r>
      <w:r w:rsidR="001B1EEE" w:rsidRPr="00477D81">
        <w:rPr>
          <w:rFonts w:eastAsia="Times New Roman" w:cstheme="minorHAnsi"/>
          <w:color w:val="000000"/>
          <w:sz w:val="24"/>
          <w:szCs w:val="24"/>
        </w:rPr>
        <w:t xml:space="preserve">or drone </w:t>
      </w:r>
      <w:r w:rsidRPr="00477D81">
        <w:rPr>
          <w:rFonts w:eastAsia="Times New Roman" w:cstheme="minorHAnsi"/>
          <w:color w:val="000000"/>
          <w:sz w:val="24"/>
          <w:szCs w:val="24"/>
        </w:rPr>
        <w:t>in the ground; or (b) land in the ground without reasonable excuse.</w:t>
      </w:r>
    </w:p>
    <w:p w14:paraId="1083455E" w14:textId="10E33EA6" w:rsidR="00656B2D" w:rsidRPr="00477D81" w:rsidRDefault="00656B2D" w:rsidP="00656B2D">
      <w:pPr>
        <w:shd w:val="clear" w:color="auto" w:fill="FFFFFF"/>
        <w:spacing w:before="100" w:beforeAutospacing="1" w:after="100" w:afterAutospacing="1" w:line="240" w:lineRule="auto"/>
        <w:outlineLvl w:val="1"/>
        <w:rPr>
          <w:rFonts w:eastAsia="Times New Roman" w:cstheme="minorHAnsi"/>
          <w:b/>
          <w:bCs/>
          <w:color w:val="111111"/>
          <w:sz w:val="36"/>
          <w:szCs w:val="36"/>
          <w:u w:val="single"/>
        </w:rPr>
      </w:pPr>
      <w:r w:rsidRPr="00477D81">
        <w:rPr>
          <w:rFonts w:eastAsia="Times New Roman" w:cstheme="minorHAnsi"/>
          <w:b/>
          <w:bCs/>
          <w:color w:val="111111"/>
          <w:sz w:val="36"/>
          <w:szCs w:val="36"/>
          <w:u w:val="single"/>
        </w:rPr>
        <w:t>Other regulated activities</w:t>
      </w:r>
    </w:p>
    <w:p w14:paraId="1708D84E" w14:textId="62487A13"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Provision of services</w:t>
      </w:r>
    </w:p>
    <w:p w14:paraId="495EE1CE" w14:textId="37692104"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 xml:space="preserve">No person shall without the consent of the Council provide or offer to provide any service </w:t>
      </w:r>
      <w:r w:rsidR="00BB39EB" w:rsidRPr="00477D81">
        <w:rPr>
          <w:rFonts w:eastAsia="Times New Roman" w:cstheme="minorHAnsi"/>
          <w:color w:val="000000"/>
          <w:sz w:val="24"/>
          <w:szCs w:val="24"/>
        </w:rPr>
        <w:t xml:space="preserve">or hold an event </w:t>
      </w:r>
      <w:r w:rsidR="001B1EEE" w:rsidRPr="00477D81">
        <w:rPr>
          <w:rFonts w:eastAsia="Times New Roman" w:cstheme="minorHAnsi"/>
          <w:color w:val="000000"/>
          <w:sz w:val="24"/>
          <w:szCs w:val="24"/>
        </w:rPr>
        <w:t>on any council land</w:t>
      </w:r>
      <w:r w:rsidR="00BB39EB" w:rsidRPr="00477D81">
        <w:rPr>
          <w:rFonts w:eastAsia="Times New Roman" w:cstheme="minorHAnsi"/>
          <w:color w:val="000000"/>
          <w:sz w:val="24"/>
          <w:szCs w:val="24"/>
        </w:rPr>
        <w:t>.</w:t>
      </w:r>
    </w:p>
    <w:p w14:paraId="580981E3" w14:textId="56C53F59"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Excessive noise</w:t>
      </w:r>
    </w:p>
    <w:p w14:paraId="550B16E2" w14:textId="31095005" w:rsidR="00656B2D" w:rsidRPr="00477D81" w:rsidRDefault="00656B2D" w:rsidP="00490BDD">
      <w:pPr>
        <w:numPr>
          <w:ilvl w:val="0"/>
          <w:numId w:val="11"/>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 xml:space="preserve">No person shall, after being requested to desist by any other person in the ground, make or permit to be made any noise which is so loud or so continuous or repeated as to give reasonable cause for annoyance to other persons in the ground by: (a) shouting or singing; (b) playing on a musical instrument; or (c) by operating or permitting to be operated any radio, amplifier, tape recorder or similar device. </w:t>
      </w:r>
    </w:p>
    <w:p w14:paraId="2579C108" w14:textId="2FE74B04"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Public shows and performances</w:t>
      </w:r>
    </w:p>
    <w:p w14:paraId="4AEF1D15"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the consent of the Council hold or take part in any public show or performance.</w:t>
      </w:r>
    </w:p>
    <w:p w14:paraId="523B8BEA" w14:textId="51AE14BE"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Aircraft, hang gliders and hot air balloons</w:t>
      </w:r>
    </w:p>
    <w:p w14:paraId="51736F51"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except in case of emergency or with the consent of the Council take off from or land in the ground in an aircraft, helicopter, hang glider or hot air balloon.</w:t>
      </w:r>
    </w:p>
    <w:p w14:paraId="54825210" w14:textId="2663476A"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lastRenderedPageBreak/>
        <w:t>Kites</w:t>
      </w:r>
    </w:p>
    <w:p w14:paraId="26930F46" w14:textId="77777777" w:rsidR="00656B2D" w:rsidRPr="00477D81" w:rsidRDefault="00656B2D" w:rsidP="00656B2D">
      <w:pPr>
        <w:numPr>
          <w:ilvl w:val="0"/>
          <w:numId w:val="12"/>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fly any kite in such a manner as to cause danger or give reasonable grounds for annoyance to any other party.</w:t>
      </w:r>
    </w:p>
    <w:p w14:paraId="72BDB3A3" w14:textId="77777777" w:rsidR="00656B2D" w:rsidRPr="00477D81" w:rsidRDefault="00656B2D" w:rsidP="00656B2D">
      <w:pPr>
        <w:numPr>
          <w:ilvl w:val="0"/>
          <w:numId w:val="12"/>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the permission of the Council ride a para-kart.</w:t>
      </w:r>
    </w:p>
    <w:p w14:paraId="72A171CB" w14:textId="0D467BBC"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Metal detectors</w:t>
      </w:r>
    </w:p>
    <w:p w14:paraId="36976312"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without the consent of the Council use any device designed or adapted for detecting or locating any metal or mineral in the ground.</w:t>
      </w:r>
    </w:p>
    <w:p w14:paraId="68C079C9" w14:textId="7F56F674" w:rsidR="00656B2D" w:rsidRPr="00477D81" w:rsidRDefault="00656B2D" w:rsidP="00656B2D">
      <w:pPr>
        <w:shd w:val="clear" w:color="auto" w:fill="FFFFFF"/>
        <w:spacing w:before="100" w:beforeAutospacing="1" w:after="100" w:afterAutospacing="1" w:line="240" w:lineRule="auto"/>
        <w:outlineLvl w:val="1"/>
        <w:rPr>
          <w:rFonts w:eastAsia="Times New Roman" w:cstheme="minorHAnsi"/>
          <w:b/>
          <w:bCs/>
          <w:color w:val="111111"/>
          <w:sz w:val="36"/>
          <w:szCs w:val="36"/>
          <w:u w:val="single"/>
        </w:rPr>
      </w:pPr>
      <w:r w:rsidRPr="00477D81">
        <w:rPr>
          <w:rFonts w:eastAsia="Times New Roman" w:cstheme="minorHAnsi"/>
          <w:b/>
          <w:bCs/>
          <w:color w:val="111111"/>
          <w:sz w:val="36"/>
          <w:szCs w:val="36"/>
          <w:u w:val="single"/>
        </w:rPr>
        <w:t>Miscellaneous</w:t>
      </w:r>
    </w:p>
    <w:p w14:paraId="3B0D0277" w14:textId="275A16B9" w:rsidR="00656B2D" w:rsidRPr="00477D81" w:rsidRDefault="00656B2D" w:rsidP="00656B2D">
      <w:pPr>
        <w:shd w:val="clear" w:color="auto" w:fill="FFFFFF"/>
        <w:spacing w:before="100" w:beforeAutospacing="1" w:after="100" w:afterAutospacing="1" w:line="240" w:lineRule="auto"/>
        <w:outlineLvl w:val="2"/>
        <w:rPr>
          <w:rFonts w:eastAsia="Times New Roman" w:cstheme="minorHAnsi"/>
          <w:b/>
          <w:bCs/>
          <w:color w:val="111111"/>
          <w:sz w:val="27"/>
          <w:szCs w:val="27"/>
        </w:rPr>
      </w:pPr>
      <w:r w:rsidRPr="00477D81">
        <w:rPr>
          <w:rFonts w:eastAsia="Times New Roman" w:cstheme="minorHAnsi"/>
          <w:b/>
          <w:bCs/>
          <w:color w:val="111111"/>
          <w:sz w:val="27"/>
          <w:szCs w:val="27"/>
        </w:rPr>
        <w:t>Obstruction</w:t>
      </w:r>
    </w:p>
    <w:p w14:paraId="7D245F07" w14:textId="77777777" w:rsidR="00656B2D" w:rsidRPr="00477D81" w:rsidRDefault="00656B2D" w:rsidP="00656B2D">
      <w:pPr>
        <w:shd w:val="clear" w:color="auto" w:fill="FFFFFF"/>
        <w:spacing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No person shall obstruct:</w:t>
      </w:r>
    </w:p>
    <w:p w14:paraId="775E7A8A" w14:textId="77777777" w:rsidR="00656B2D" w:rsidRPr="00477D81" w:rsidRDefault="00656B2D" w:rsidP="00656B2D">
      <w:pPr>
        <w:numPr>
          <w:ilvl w:val="0"/>
          <w:numId w:val="13"/>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 xml:space="preserve">(a) any officer of the Council in the proper execution of his </w:t>
      </w:r>
      <w:proofErr w:type="gramStart"/>
      <w:r w:rsidRPr="00477D81">
        <w:rPr>
          <w:rFonts w:eastAsia="Times New Roman" w:cstheme="minorHAnsi"/>
          <w:color w:val="000000"/>
          <w:sz w:val="24"/>
          <w:szCs w:val="24"/>
        </w:rPr>
        <w:t>duties;</w:t>
      </w:r>
      <w:proofErr w:type="gramEnd"/>
    </w:p>
    <w:p w14:paraId="7E8FE8A7" w14:textId="77777777" w:rsidR="00656B2D" w:rsidRPr="00477D81" w:rsidRDefault="00656B2D" w:rsidP="00656B2D">
      <w:pPr>
        <w:numPr>
          <w:ilvl w:val="0"/>
          <w:numId w:val="13"/>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(b) any person carrying out an act which is necessary to the proper execution of any contract with the Council; or</w:t>
      </w:r>
    </w:p>
    <w:p w14:paraId="71DD5DDA" w14:textId="77777777" w:rsidR="00656B2D" w:rsidRPr="00477D81" w:rsidRDefault="00656B2D" w:rsidP="00656B2D">
      <w:pPr>
        <w:numPr>
          <w:ilvl w:val="0"/>
          <w:numId w:val="13"/>
        </w:numPr>
        <w:shd w:val="clear" w:color="auto" w:fill="FFFFFF"/>
        <w:spacing w:before="100" w:beforeAutospacing="1" w:after="100" w:afterAutospacing="1" w:line="240" w:lineRule="auto"/>
        <w:rPr>
          <w:rFonts w:eastAsia="Times New Roman" w:cstheme="minorHAnsi"/>
          <w:color w:val="000000"/>
          <w:sz w:val="24"/>
          <w:szCs w:val="24"/>
        </w:rPr>
      </w:pPr>
      <w:r w:rsidRPr="00477D81">
        <w:rPr>
          <w:rFonts w:eastAsia="Times New Roman" w:cstheme="minorHAnsi"/>
          <w:color w:val="000000"/>
          <w:sz w:val="24"/>
          <w:szCs w:val="24"/>
        </w:rPr>
        <w:t>(c) any other person in the proper use of the ground.</w:t>
      </w:r>
    </w:p>
    <w:p w14:paraId="579A44E8" w14:textId="40C99AE4" w:rsidR="00656B2D" w:rsidRPr="00490BDD" w:rsidRDefault="00477D81" w:rsidP="00DD2D8B">
      <w:pPr>
        <w:rPr>
          <w:rFonts w:cstheme="minorHAnsi"/>
          <w:bCs/>
          <w:sz w:val="28"/>
          <w:szCs w:val="28"/>
        </w:rPr>
      </w:pPr>
      <w:r>
        <w:rPr>
          <w:rFonts w:cstheme="minorHAnsi"/>
          <w:bCs/>
          <w:sz w:val="28"/>
          <w:szCs w:val="28"/>
        </w:rPr>
        <w:t>Reviewed and amended 11</w:t>
      </w:r>
      <w:r w:rsidRPr="00477D81">
        <w:rPr>
          <w:rFonts w:cstheme="minorHAnsi"/>
          <w:bCs/>
          <w:sz w:val="28"/>
          <w:szCs w:val="28"/>
          <w:vertAlign w:val="superscript"/>
        </w:rPr>
        <w:t>th</w:t>
      </w:r>
      <w:r>
        <w:rPr>
          <w:rFonts w:cstheme="minorHAnsi"/>
          <w:bCs/>
          <w:sz w:val="28"/>
          <w:szCs w:val="28"/>
        </w:rPr>
        <w:t xml:space="preserve"> February 2026</w:t>
      </w:r>
    </w:p>
    <w:sectPr w:rsidR="00656B2D" w:rsidRPr="00490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70F8"/>
    <w:multiLevelType w:val="multilevel"/>
    <w:tmpl w:val="43F4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66450"/>
    <w:multiLevelType w:val="hybridMultilevel"/>
    <w:tmpl w:val="B1E2BED8"/>
    <w:lvl w:ilvl="0" w:tplc="AD6A6C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8400A"/>
    <w:multiLevelType w:val="multilevel"/>
    <w:tmpl w:val="12DA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91256"/>
    <w:multiLevelType w:val="multilevel"/>
    <w:tmpl w:val="6014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B47F6"/>
    <w:multiLevelType w:val="hybridMultilevel"/>
    <w:tmpl w:val="DAEA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D04AB5"/>
    <w:multiLevelType w:val="multilevel"/>
    <w:tmpl w:val="750C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5944CE"/>
    <w:multiLevelType w:val="multilevel"/>
    <w:tmpl w:val="857E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E26BC"/>
    <w:multiLevelType w:val="multilevel"/>
    <w:tmpl w:val="716E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A604BF"/>
    <w:multiLevelType w:val="multilevel"/>
    <w:tmpl w:val="8FAE9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B52056"/>
    <w:multiLevelType w:val="multilevel"/>
    <w:tmpl w:val="6FF68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DB16A3"/>
    <w:multiLevelType w:val="multilevel"/>
    <w:tmpl w:val="23B65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EB1828"/>
    <w:multiLevelType w:val="multilevel"/>
    <w:tmpl w:val="D338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E2515E"/>
    <w:multiLevelType w:val="multilevel"/>
    <w:tmpl w:val="8FEE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6D03A9"/>
    <w:multiLevelType w:val="multilevel"/>
    <w:tmpl w:val="293A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138075">
    <w:abstractNumId w:val="4"/>
  </w:num>
  <w:num w:numId="2" w16cid:durableId="1876038774">
    <w:abstractNumId w:val="11"/>
  </w:num>
  <w:num w:numId="3" w16cid:durableId="1898318189">
    <w:abstractNumId w:val="9"/>
  </w:num>
  <w:num w:numId="4" w16cid:durableId="151530600">
    <w:abstractNumId w:val="6"/>
  </w:num>
  <w:num w:numId="5" w16cid:durableId="1129593393">
    <w:abstractNumId w:val="13"/>
  </w:num>
  <w:num w:numId="6" w16cid:durableId="450779999">
    <w:abstractNumId w:val="8"/>
  </w:num>
  <w:num w:numId="7" w16cid:durableId="1787966238">
    <w:abstractNumId w:val="7"/>
  </w:num>
  <w:num w:numId="8" w16cid:durableId="910625226">
    <w:abstractNumId w:val="2"/>
  </w:num>
  <w:num w:numId="9" w16cid:durableId="1746756242">
    <w:abstractNumId w:val="12"/>
  </w:num>
  <w:num w:numId="10" w16cid:durableId="745106014">
    <w:abstractNumId w:val="0"/>
  </w:num>
  <w:num w:numId="11" w16cid:durableId="40180515">
    <w:abstractNumId w:val="10"/>
  </w:num>
  <w:num w:numId="12" w16cid:durableId="775490006">
    <w:abstractNumId w:val="3"/>
  </w:num>
  <w:num w:numId="13" w16cid:durableId="769394873">
    <w:abstractNumId w:val="5"/>
  </w:num>
  <w:num w:numId="14" w16cid:durableId="29818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DA"/>
    <w:rsid w:val="00022368"/>
    <w:rsid w:val="0005518E"/>
    <w:rsid w:val="00071647"/>
    <w:rsid w:val="000C5DF3"/>
    <w:rsid w:val="00103B4E"/>
    <w:rsid w:val="001541D8"/>
    <w:rsid w:val="001B1EEE"/>
    <w:rsid w:val="001F6918"/>
    <w:rsid w:val="002250E6"/>
    <w:rsid w:val="00231B18"/>
    <w:rsid w:val="002549F2"/>
    <w:rsid w:val="00267CC5"/>
    <w:rsid w:val="003449CE"/>
    <w:rsid w:val="003510E3"/>
    <w:rsid w:val="00435A31"/>
    <w:rsid w:val="00477D81"/>
    <w:rsid w:val="00490BDD"/>
    <w:rsid w:val="00546350"/>
    <w:rsid w:val="005D4F0F"/>
    <w:rsid w:val="005E100B"/>
    <w:rsid w:val="00656B2D"/>
    <w:rsid w:val="006B044F"/>
    <w:rsid w:val="00703E99"/>
    <w:rsid w:val="00752FA2"/>
    <w:rsid w:val="007604E3"/>
    <w:rsid w:val="007945C0"/>
    <w:rsid w:val="008E2BBF"/>
    <w:rsid w:val="00912B3F"/>
    <w:rsid w:val="009D1F9F"/>
    <w:rsid w:val="009E10DA"/>
    <w:rsid w:val="009E5338"/>
    <w:rsid w:val="00A40150"/>
    <w:rsid w:val="00A73573"/>
    <w:rsid w:val="00A851BA"/>
    <w:rsid w:val="00B77F1F"/>
    <w:rsid w:val="00BB19F9"/>
    <w:rsid w:val="00BB39EB"/>
    <w:rsid w:val="00BC2030"/>
    <w:rsid w:val="00C279E3"/>
    <w:rsid w:val="00C4483F"/>
    <w:rsid w:val="00C9762C"/>
    <w:rsid w:val="00CD50A3"/>
    <w:rsid w:val="00CE7722"/>
    <w:rsid w:val="00CF2390"/>
    <w:rsid w:val="00D01384"/>
    <w:rsid w:val="00D06409"/>
    <w:rsid w:val="00D104F3"/>
    <w:rsid w:val="00D17986"/>
    <w:rsid w:val="00D4227C"/>
    <w:rsid w:val="00D43451"/>
    <w:rsid w:val="00D4522E"/>
    <w:rsid w:val="00D55875"/>
    <w:rsid w:val="00D81FC4"/>
    <w:rsid w:val="00DC35BC"/>
    <w:rsid w:val="00DD2D8B"/>
    <w:rsid w:val="00DD3812"/>
    <w:rsid w:val="00E41C14"/>
    <w:rsid w:val="00E93B3C"/>
    <w:rsid w:val="00EB4190"/>
    <w:rsid w:val="00EB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5E99"/>
  <w15:chartTrackingRefBased/>
  <w15:docId w15:val="{D3436F15-5C7A-4976-92E1-7500223C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DA"/>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0DA"/>
    <w:pPr>
      <w:ind w:left="720"/>
      <w:contextualSpacing/>
    </w:pPr>
  </w:style>
  <w:style w:type="character" w:styleId="Hyperlink">
    <w:name w:val="Hyperlink"/>
    <w:basedOn w:val="DefaultParagraphFont"/>
    <w:uiPriority w:val="99"/>
    <w:unhideWhenUsed/>
    <w:rsid w:val="00C9762C"/>
    <w:rPr>
      <w:color w:val="0563C1" w:themeColor="hyperlink"/>
      <w:u w:val="single"/>
    </w:rPr>
  </w:style>
  <w:style w:type="character" w:styleId="UnresolvedMention">
    <w:name w:val="Unresolved Mention"/>
    <w:basedOn w:val="DefaultParagraphFont"/>
    <w:uiPriority w:val="99"/>
    <w:semiHidden/>
    <w:unhideWhenUsed/>
    <w:rsid w:val="00C97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38506">
      <w:bodyDiv w:val="1"/>
      <w:marLeft w:val="0"/>
      <w:marRight w:val="0"/>
      <w:marTop w:val="0"/>
      <w:marBottom w:val="0"/>
      <w:divBdr>
        <w:top w:val="none" w:sz="0" w:space="0" w:color="auto"/>
        <w:left w:val="none" w:sz="0" w:space="0" w:color="auto"/>
        <w:bottom w:val="none" w:sz="0" w:space="0" w:color="auto"/>
        <w:right w:val="none" w:sz="0" w:space="0" w:color="auto"/>
      </w:divBdr>
    </w:div>
    <w:div w:id="16211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deputyclerk\Documents\Amenities%20and%20Open%20Spaces\Agendas%20&amp;%20Minutes\Agendas\2026\11th%20February\www.horsham.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1537</Words>
  <Characters>7120</Characters>
  <Application>Microsoft Office Word</Application>
  <DocSecurity>0</DocSecurity>
  <Lines>169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Grantham</dc:creator>
  <cp:keywords/>
  <dc:description/>
  <cp:lastModifiedBy>Rebecca Grantham</cp:lastModifiedBy>
  <cp:revision>2</cp:revision>
  <dcterms:created xsi:type="dcterms:W3CDTF">2026-02-11T13:01:00Z</dcterms:created>
  <dcterms:modified xsi:type="dcterms:W3CDTF">2026-02-11T13:01:00Z</dcterms:modified>
</cp:coreProperties>
</file>