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395F" w14:textId="31409C09" w:rsidR="00DA24A6" w:rsidRPr="00DA24A6" w:rsidRDefault="00DA24A6" w:rsidP="00DA24A6">
      <w:pPr>
        <w:jc w:val="center"/>
        <w:rPr>
          <w:rFonts w:ascii="Arial" w:hAnsi="Arial" w:cs="Arial"/>
          <w:b/>
          <w:bCs/>
          <w:sz w:val="28"/>
          <w:szCs w:val="28"/>
          <w:u w:val="single"/>
        </w:rPr>
      </w:pPr>
      <w:r w:rsidRPr="00DA24A6">
        <w:rPr>
          <w:rFonts w:ascii="Arial" w:hAnsi="Arial" w:cs="Arial"/>
          <w:b/>
          <w:bCs/>
          <w:sz w:val="28"/>
          <w:szCs w:val="28"/>
          <w:u w:val="single"/>
        </w:rPr>
        <w:t>HENFIELD PARISH COUNCIL TERMS OF REFERENCE</w:t>
      </w:r>
    </w:p>
    <w:p w14:paraId="2A2B4E94" w14:textId="603A3289" w:rsidR="003B0542" w:rsidRPr="00625099" w:rsidRDefault="003B0542" w:rsidP="003B0542">
      <w:pPr>
        <w:rPr>
          <w:rFonts w:cstheme="minorHAnsi"/>
          <w:b/>
          <w:bCs/>
          <w:sz w:val="24"/>
          <w:szCs w:val="24"/>
          <w:u w:val="single"/>
        </w:rPr>
      </w:pPr>
      <w:r w:rsidRPr="00625099">
        <w:rPr>
          <w:rFonts w:cstheme="minorHAnsi"/>
          <w:b/>
          <w:bCs/>
          <w:sz w:val="24"/>
          <w:szCs w:val="24"/>
          <w:u w:val="single"/>
        </w:rPr>
        <w:t>Finance, Risk &amp; Change Governance Committee</w:t>
      </w:r>
      <w:r w:rsidR="00C802F8" w:rsidRPr="00625099">
        <w:rPr>
          <w:rFonts w:cstheme="minorHAnsi"/>
          <w:b/>
          <w:bCs/>
          <w:sz w:val="24"/>
          <w:szCs w:val="24"/>
          <w:u w:val="single"/>
        </w:rPr>
        <w:t xml:space="preserve"> </w:t>
      </w:r>
    </w:p>
    <w:p w14:paraId="6D86F71F" w14:textId="77777777" w:rsidR="003B0542" w:rsidRPr="00625099" w:rsidRDefault="003B0542" w:rsidP="00C802F8">
      <w:pPr>
        <w:rPr>
          <w:rFonts w:cstheme="minorHAnsi"/>
          <w:sz w:val="24"/>
          <w:szCs w:val="24"/>
        </w:rPr>
      </w:pPr>
      <w:r w:rsidRPr="00625099">
        <w:rPr>
          <w:rFonts w:cstheme="minorHAnsi"/>
          <w:sz w:val="24"/>
          <w:szCs w:val="24"/>
        </w:rPr>
        <w:t>To oversee on behalf of the Council</w:t>
      </w:r>
      <w:r w:rsidR="00316906" w:rsidRPr="00625099">
        <w:rPr>
          <w:rFonts w:cstheme="minorHAnsi"/>
          <w:sz w:val="24"/>
          <w:szCs w:val="24"/>
        </w:rPr>
        <w:t>:</w:t>
      </w:r>
    </w:p>
    <w:p w14:paraId="7798722B" w14:textId="712564E5" w:rsidR="003B0542" w:rsidRPr="00625099" w:rsidRDefault="003B0542" w:rsidP="000D6CCC">
      <w:pPr>
        <w:pStyle w:val="ListParagraph"/>
        <w:numPr>
          <w:ilvl w:val="0"/>
          <w:numId w:val="16"/>
        </w:numPr>
        <w:rPr>
          <w:rFonts w:cstheme="minorHAnsi"/>
          <w:b/>
          <w:sz w:val="24"/>
          <w:szCs w:val="24"/>
          <w:u w:val="single"/>
        </w:rPr>
      </w:pPr>
      <w:r w:rsidRPr="00625099">
        <w:rPr>
          <w:rFonts w:cstheme="minorHAnsi"/>
          <w:b/>
          <w:sz w:val="24"/>
          <w:szCs w:val="24"/>
          <w:u w:val="single"/>
        </w:rPr>
        <w:t xml:space="preserve">Financial </w:t>
      </w:r>
      <w:r w:rsidR="00CB4B1B" w:rsidRPr="00625099">
        <w:rPr>
          <w:rFonts w:cstheme="minorHAnsi"/>
          <w:b/>
          <w:sz w:val="24"/>
          <w:szCs w:val="24"/>
          <w:u w:val="single"/>
        </w:rPr>
        <w:t>B</w:t>
      </w:r>
      <w:r w:rsidRPr="00625099">
        <w:rPr>
          <w:rFonts w:cstheme="minorHAnsi"/>
          <w:b/>
          <w:sz w:val="24"/>
          <w:szCs w:val="24"/>
          <w:u w:val="single"/>
        </w:rPr>
        <w:t xml:space="preserve">usiness </w:t>
      </w:r>
    </w:p>
    <w:p w14:paraId="2E60DDC6" w14:textId="6DD6BCF5" w:rsidR="003B0542" w:rsidRPr="00625099" w:rsidRDefault="003B0542" w:rsidP="000D6CCC">
      <w:pPr>
        <w:pStyle w:val="ListParagraph"/>
        <w:numPr>
          <w:ilvl w:val="0"/>
          <w:numId w:val="2"/>
        </w:numPr>
        <w:rPr>
          <w:rFonts w:cstheme="minorHAnsi"/>
          <w:sz w:val="24"/>
          <w:szCs w:val="24"/>
        </w:rPr>
      </w:pPr>
      <w:r w:rsidRPr="00625099">
        <w:rPr>
          <w:rFonts w:cstheme="minorHAnsi"/>
          <w:sz w:val="24"/>
          <w:szCs w:val="24"/>
        </w:rPr>
        <w:t xml:space="preserve">To implement monthly bank reconciliations and the monthly internal audit checks </w:t>
      </w:r>
      <w:r w:rsidR="00E45795" w:rsidRPr="00625099">
        <w:rPr>
          <w:rFonts w:cstheme="minorHAnsi"/>
          <w:sz w:val="24"/>
          <w:szCs w:val="24"/>
        </w:rPr>
        <w:t xml:space="preserve">as </w:t>
      </w:r>
      <w:r w:rsidRPr="00625099">
        <w:rPr>
          <w:rFonts w:cstheme="minorHAnsi"/>
          <w:sz w:val="24"/>
          <w:szCs w:val="24"/>
        </w:rPr>
        <w:t>agreed at the Parish Council meeting.</w:t>
      </w:r>
    </w:p>
    <w:p w14:paraId="5528BC09" w14:textId="77777777" w:rsidR="003B0542" w:rsidRPr="00625099" w:rsidRDefault="003B0542" w:rsidP="003B0542">
      <w:pPr>
        <w:pStyle w:val="ListParagraph"/>
        <w:numPr>
          <w:ilvl w:val="0"/>
          <w:numId w:val="2"/>
        </w:numPr>
        <w:rPr>
          <w:rFonts w:cstheme="minorHAnsi"/>
          <w:sz w:val="24"/>
          <w:szCs w:val="24"/>
        </w:rPr>
      </w:pPr>
      <w:r w:rsidRPr="00625099">
        <w:rPr>
          <w:rFonts w:cstheme="minorHAnsi"/>
          <w:sz w:val="24"/>
          <w:szCs w:val="24"/>
        </w:rPr>
        <w:t xml:space="preserve">The making of appropriate recommendations in respect of </w:t>
      </w:r>
      <w:r w:rsidR="005A40BB" w:rsidRPr="00625099">
        <w:rPr>
          <w:rFonts w:cstheme="minorHAnsi"/>
          <w:sz w:val="24"/>
          <w:szCs w:val="24"/>
        </w:rPr>
        <w:t>spend</w:t>
      </w:r>
      <w:r w:rsidRPr="00625099">
        <w:rPr>
          <w:rFonts w:cstheme="minorHAnsi"/>
          <w:sz w:val="24"/>
          <w:szCs w:val="24"/>
        </w:rPr>
        <w:t xml:space="preserve"> from the Council’s revenue and capital fund</w:t>
      </w:r>
      <w:r w:rsidR="005A40BB" w:rsidRPr="00625099">
        <w:rPr>
          <w:rFonts w:cstheme="minorHAnsi"/>
          <w:sz w:val="24"/>
          <w:szCs w:val="24"/>
        </w:rPr>
        <w:t>s</w:t>
      </w:r>
      <w:r w:rsidRPr="00625099">
        <w:rPr>
          <w:rFonts w:cstheme="minorHAnsi"/>
          <w:sz w:val="24"/>
          <w:szCs w:val="24"/>
        </w:rPr>
        <w:t>.</w:t>
      </w:r>
    </w:p>
    <w:p w14:paraId="16C28D93" w14:textId="77777777" w:rsidR="003B0542" w:rsidRPr="00625099" w:rsidRDefault="003B0542" w:rsidP="003B0542">
      <w:pPr>
        <w:pStyle w:val="ListParagraph"/>
        <w:numPr>
          <w:ilvl w:val="0"/>
          <w:numId w:val="2"/>
        </w:numPr>
        <w:rPr>
          <w:rFonts w:cstheme="minorHAnsi"/>
          <w:sz w:val="24"/>
          <w:szCs w:val="24"/>
        </w:rPr>
      </w:pPr>
      <w:r w:rsidRPr="00625099">
        <w:rPr>
          <w:rFonts w:cstheme="minorHAnsi"/>
          <w:sz w:val="24"/>
          <w:szCs w:val="24"/>
        </w:rPr>
        <w:t>To receive the budget recommendations of committees and recommend to the Council the precept for the next financial year.</w:t>
      </w:r>
    </w:p>
    <w:p w14:paraId="40BDEDE2" w14:textId="77777777" w:rsidR="00DF5FD0" w:rsidRPr="00625099" w:rsidRDefault="00DF5FD0" w:rsidP="003B0542">
      <w:pPr>
        <w:pStyle w:val="ListParagraph"/>
        <w:numPr>
          <w:ilvl w:val="0"/>
          <w:numId w:val="2"/>
        </w:numPr>
        <w:rPr>
          <w:rFonts w:cstheme="minorHAnsi"/>
          <w:sz w:val="24"/>
          <w:szCs w:val="24"/>
        </w:rPr>
      </w:pPr>
      <w:r w:rsidRPr="00625099">
        <w:rPr>
          <w:rFonts w:cstheme="minorHAnsi"/>
          <w:sz w:val="24"/>
          <w:szCs w:val="24"/>
        </w:rPr>
        <w:t>To review regular budget reports.</w:t>
      </w:r>
    </w:p>
    <w:p w14:paraId="515BDAC1" w14:textId="28182407" w:rsidR="003B0542" w:rsidRDefault="003B0542" w:rsidP="003B0542">
      <w:pPr>
        <w:pStyle w:val="ListParagraph"/>
        <w:numPr>
          <w:ilvl w:val="0"/>
          <w:numId w:val="2"/>
        </w:numPr>
        <w:rPr>
          <w:rFonts w:cstheme="minorHAnsi"/>
          <w:sz w:val="24"/>
          <w:szCs w:val="24"/>
        </w:rPr>
      </w:pPr>
      <w:r w:rsidRPr="00625099">
        <w:rPr>
          <w:rFonts w:cstheme="minorHAnsi"/>
          <w:sz w:val="24"/>
          <w:szCs w:val="24"/>
        </w:rPr>
        <w:t xml:space="preserve">To manage the administration and availability of Section 106 </w:t>
      </w:r>
      <w:r w:rsidR="00403120" w:rsidRPr="00625099">
        <w:rPr>
          <w:rFonts w:cstheme="minorHAnsi"/>
          <w:sz w:val="24"/>
          <w:szCs w:val="24"/>
        </w:rPr>
        <w:t xml:space="preserve">/ CIL </w:t>
      </w:r>
      <w:r w:rsidRPr="00625099">
        <w:rPr>
          <w:rFonts w:cstheme="minorHAnsi"/>
          <w:sz w:val="24"/>
          <w:szCs w:val="24"/>
        </w:rPr>
        <w:t>Funds and to respond on behalf of Council to non-Council applications for S106 funding.</w:t>
      </w:r>
    </w:p>
    <w:p w14:paraId="29AE6187" w14:textId="77777777" w:rsidR="00625099" w:rsidRPr="00625099" w:rsidRDefault="00625099" w:rsidP="00625099">
      <w:pPr>
        <w:pStyle w:val="ListParagraph"/>
        <w:numPr>
          <w:ilvl w:val="0"/>
          <w:numId w:val="2"/>
        </w:numPr>
        <w:rPr>
          <w:rFonts w:cstheme="minorHAnsi"/>
          <w:sz w:val="24"/>
          <w:szCs w:val="24"/>
        </w:rPr>
      </w:pPr>
      <w:r w:rsidRPr="00625099">
        <w:rPr>
          <w:rFonts w:cstheme="minorHAnsi"/>
          <w:sz w:val="24"/>
          <w:szCs w:val="24"/>
        </w:rPr>
        <w:t>To approve additions/ deletions to the Parish Council Banking mandate.</w:t>
      </w:r>
    </w:p>
    <w:p w14:paraId="06BD7487" w14:textId="77777777" w:rsidR="00DB53B1" w:rsidRPr="00625099" w:rsidRDefault="00DB53B1" w:rsidP="00625099">
      <w:pPr>
        <w:pStyle w:val="ListParagraph"/>
        <w:ind w:left="360"/>
        <w:rPr>
          <w:rFonts w:cstheme="minorHAnsi"/>
          <w:sz w:val="24"/>
          <w:szCs w:val="24"/>
        </w:rPr>
      </w:pPr>
    </w:p>
    <w:p w14:paraId="5AE4A2DE" w14:textId="35BFE770" w:rsidR="003B0542" w:rsidRPr="000D6CCC" w:rsidRDefault="00CB4B1B" w:rsidP="000D6CCC">
      <w:pPr>
        <w:pStyle w:val="ListParagraph"/>
        <w:numPr>
          <w:ilvl w:val="0"/>
          <w:numId w:val="16"/>
        </w:numPr>
        <w:rPr>
          <w:rFonts w:cstheme="minorHAnsi"/>
          <w:b/>
          <w:sz w:val="24"/>
          <w:szCs w:val="24"/>
          <w:u w:val="single"/>
        </w:rPr>
      </w:pPr>
      <w:r w:rsidRPr="000D6CCC">
        <w:rPr>
          <w:rFonts w:cstheme="minorHAnsi"/>
          <w:b/>
          <w:sz w:val="24"/>
          <w:szCs w:val="24"/>
          <w:u w:val="single"/>
        </w:rPr>
        <w:t>L</w:t>
      </w:r>
      <w:r w:rsidR="003B0542" w:rsidRPr="000D6CCC">
        <w:rPr>
          <w:rFonts w:cstheme="minorHAnsi"/>
          <w:b/>
          <w:sz w:val="24"/>
          <w:szCs w:val="24"/>
          <w:u w:val="single"/>
        </w:rPr>
        <w:t xml:space="preserve">egal and </w:t>
      </w:r>
      <w:r w:rsidR="00396F7C" w:rsidRPr="000D6CCC">
        <w:rPr>
          <w:rFonts w:cstheme="minorHAnsi"/>
          <w:b/>
          <w:sz w:val="24"/>
          <w:szCs w:val="24"/>
          <w:u w:val="single"/>
        </w:rPr>
        <w:t>R</w:t>
      </w:r>
      <w:r w:rsidR="003B0542" w:rsidRPr="000D6CCC">
        <w:rPr>
          <w:rFonts w:cstheme="minorHAnsi"/>
          <w:b/>
          <w:sz w:val="24"/>
          <w:szCs w:val="24"/>
          <w:u w:val="single"/>
        </w:rPr>
        <w:t xml:space="preserve">egulatory </w:t>
      </w:r>
      <w:r w:rsidR="00396F7C" w:rsidRPr="000D6CCC">
        <w:rPr>
          <w:rFonts w:cstheme="minorHAnsi"/>
          <w:b/>
          <w:sz w:val="24"/>
          <w:szCs w:val="24"/>
          <w:u w:val="single"/>
        </w:rPr>
        <w:t>I</w:t>
      </w:r>
      <w:r w:rsidR="003B0542" w:rsidRPr="000D6CCC">
        <w:rPr>
          <w:rFonts w:cstheme="minorHAnsi"/>
          <w:b/>
          <w:sz w:val="24"/>
          <w:szCs w:val="24"/>
          <w:u w:val="single"/>
        </w:rPr>
        <w:t>ssues.</w:t>
      </w:r>
    </w:p>
    <w:p w14:paraId="10490FCB" w14:textId="0CB6D673" w:rsidR="003B0542" w:rsidRPr="00625099" w:rsidRDefault="003B0542" w:rsidP="000D6CCC">
      <w:pPr>
        <w:pStyle w:val="ListParagraph"/>
        <w:numPr>
          <w:ilvl w:val="0"/>
          <w:numId w:val="3"/>
        </w:numPr>
        <w:rPr>
          <w:rFonts w:cstheme="minorHAnsi"/>
          <w:sz w:val="24"/>
          <w:szCs w:val="24"/>
        </w:rPr>
      </w:pPr>
      <w:r w:rsidRPr="00625099">
        <w:rPr>
          <w:rFonts w:cstheme="minorHAnsi"/>
          <w:sz w:val="24"/>
          <w:szCs w:val="24"/>
        </w:rPr>
        <w:t xml:space="preserve">To ensure </w:t>
      </w:r>
      <w:r w:rsidR="00CB4B1B" w:rsidRPr="00625099">
        <w:rPr>
          <w:rFonts w:cstheme="minorHAnsi"/>
          <w:sz w:val="24"/>
          <w:szCs w:val="24"/>
        </w:rPr>
        <w:t>complian</w:t>
      </w:r>
      <w:r w:rsidR="00E45795" w:rsidRPr="00625099">
        <w:rPr>
          <w:rFonts w:cstheme="minorHAnsi"/>
          <w:sz w:val="24"/>
          <w:szCs w:val="24"/>
        </w:rPr>
        <w:t>ce</w:t>
      </w:r>
      <w:r w:rsidRPr="00625099">
        <w:rPr>
          <w:rFonts w:cstheme="minorHAnsi"/>
          <w:sz w:val="24"/>
          <w:szCs w:val="24"/>
        </w:rPr>
        <w:t xml:space="preserve"> with all </w:t>
      </w:r>
      <w:r w:rsidR="00C802F8" w:rsidRPr="00625099">
        <w:rPr>
          <w:rFonts w:cstheme="minorHAnsi"/>
          <w:sz w:val="24"/>
          <w:szCs w:val="24"/>
        </w:rPr>
        <w:t>relevant legislation</w:t>
      </w:r>
      <w:r w:rsidRPr="00625099">
        <w:rPr>
          <w:rFonts w:cstheme="minorHAnsi"/>
          <w:sz w:val="24"/>
          <w:szCs w:val="24"/>
        </w:rPr>
        <w:t xml:space="preserve"> and </w:t>
      </w:r>
      <w:r w:rsidR="00E45795" w:rsidRPr="00625099">
        <w:rPr>
          <w:rFonts w:cstheme="minorHAnsi"/>
          <w:sz w:val="24"/>
          <w:szCs w:val="24"/>
        </w:rPr>
        <w:t xml:space="preserve">NALC </w:t>
      </w:r>
      <w:r w:rsidR="00CB4B1B" w:rsidRPr="00625099">
        <w:rPr>
          <w:rFonts w:cstheme="minorHAnsi"/>
          <w:sz w:val="24"/>
          <w:szCs w:val="24"/>
        </w:rPr>
        <w:t xml:space="preserve">guidelines in regard to the </w:t>
      </w:r>
      <w:r w:rsidR="00E45795" w:rsidRPr="00625099">
        <w:rPr>
          <w:rFonts w:cstheme="minorHAnsi"/>
          <w:sz w:val="24"/>
          <w:szCs w:val="24"/>
        </w:rPr>
        <w:t>undertakings of the Council</w:t>
      </w:r>
      <w:r w:rsidR="00C802F8" w:rsidRPr="00625099">
        <w:rPr>
          <w:rFonts w:cstheme="minorHAnsi"/>
          <w:sz w:val="24"/>
          <w:szCs w:val="24"/>
        </w:rPr>
        <w:t>.</w:t>
      </w:r>
    </w:p>
    <w:p w14:paraId="5DEF9CDC" w14:textId="77777777" w:rsidR="003B0542" w:rsidRPr="00625099" w:rsidRDefault="003B0542" w:rsidP="003B0542">
      <w:pPr>
        <w:pStyle w:val="ListParagraph"/>
        <w:numPr>
          <w:ilvl w:val="0"/>
          <w:numId w:val="3"/>
        </w:numPr>
        <w:rPr>
          <w:rFonts w:cstheme="minorHAnsi"/>
          <w:sz w:val="24"/>
          <w:szCs w:val="24"/>
        </w:rPr>
      </w:pPr>
      <w:r w:rsidRPr="00625099">
        <w:rPr>
          <w:rFonts w:cstheme="minorHAnsi"/>
          <w:sz w:val="24"/>
          <w:szCs w:val="24"/>
        </w:rPr>
        <w:t xml:space="preserve">Management of </w:t>
      </w:r>
      <w:r w:rsidR="00E45795" w:rsidRPr="00625099">
        <w:rPr>
          <w:rFonts w:cstheme="minorHAnsi"/>
          <w:sz w:val="24"/>
          <w:szCs w:val="24"/>
        </w:rPr>
        <w:t>the Council’s Risk Register and the identification and mitigation of risk</w:t>
      </w:r>
      <w:r w:rsidR="00C802F8" w:rsidRPr="00625099">
        <w:rPr>
          <w:rFonts w:cstheme="minorHAnsi"/>
          <w:sz w:val="24"/>
          <w:szCs w:val="24"/>
        </w:rPr>
        <w:t>.</w:t>
      </w:r>
    </w:p>
    <w:p w14:paraId="4C619404" w14:textId="77777777" w:rsidR="003B0542" w:rsidRPr="00625099" w:rsidRDefault="00CB4B1B" w:rsidP="003B0542">
      <w:pPr>
        <w:pStyle w:val="ListParagraph"/>
        <w:numPr>
          <w:ilvl w:val="0"/>
          <w:numId w:val="3"/>
        </w:numPr>
        <w:rPr>
          <w:rFonts w:cstheme="minorHAnsi"/>
          <w:sz w:val="24"/>
          <w:szCs w:val="24"/>
        </w:rPr>
      </w:pPr>
      <w:r w:rsidRPr="00625099">
        <w:rPr>
          <w:rFonts w:cstheme="minorHAnsi"/>
          <w:sz w:val="24"/>
          <w:szCs w:val="24"/>
        </w:rPr>
        <w:t>Carry</w:t>
      </w:r>
      <w:r w:rsidR="003B0542" w:rsidRPr="00625099">
        <w:rPr>
          <w:rFonts w:cstheme="minorHAnsi"/>
          <w:sz w:val="24"/>
          <w:szCs w:val="24"/>
        </w:rPr>
        <w:t xml:space="preserve"> </w:t>
      </w:r>
      <w:r w:rsidRPr="00625099">
        <w:rPr>
          <w:rFonts w:cstheme="minorHAnsi"/>
          <w:sz w:val="24"/>
          <w:szCs w:val="24"/>
        </w:rPr>
        <w:t>out</w:t>
      </w:r>
      <w:r w:rsidR="003B0542" w:rsidRPr="00625099">
        <w:rPr>
          <w:rFonts w:cstheme="minorHAnsi"/>
          <w:sz w:val="24"/>
          <w:szCs w:val="24"/>
        </w:rPr>
        <w:t xml:space="preserve"> </w:t>
      </w:r>
      <w:r w:rsidRPr="00625099">
        <w:rPr>
          <w:rFonts w:cstheme="minorHAnsi"/>
          <w:sz w:val="24"/>
          <w:szCs w:val="24"/>
        </w:rPr>
        <w:t>an</w:t>
      </w:r>
      <w:r w:rsidR="003B0542" w:rsidRPr="00625099">
        <w:rPr>
          <w:rFonts w:cstheme="minorHAnsi"/>
          <w:sz w:val="24"/>
          <w:szCs w:val="24"/>
        </w:rPr>
        <w:t xml:space="preserve"> a</w:t>
      </w:r>
      <w:r w:rsidRPr="00625099">
        <w:rPr>
          <w:rFonts w:cstheme="minorHAnsi"/>
          <w:sz w:val="24"/>
          <w:szCs w:val="24"/>
        </w:rPr>
        <w:t>nnual</w:t>
      </w:r>
      <w:r w:rsidR="003B0542" w:rsidRPr="00625099">
        <w:rPr>
          <w:rFonts w:cstheme="minorHAnsi"/>
          <w:sz w:val="24"/>
          <w:szCs w:val="24"/>
        </w:rPr>
        <w:t xml:space="preserve"> </w:t>
      </w:r>
      <w:r w:rsidRPr="00625099">
        <w:rPr>
          <w:rFonts w:cstheme="minorHAnsi"/>
          <w:sz w:val="24"/>
          <w:szCs w:val="24"/>
        </w:rPr>
        <w:t>compliance</w:t>
      </w:r>
      <w:r w:rsidR="003B0542" w:rsidRPr="00625099">
        <w:rPr>
          <w:rFonts w:cstheme="minorHAnsi"/>
          <w:sz w:val="24"/>
          <w:szCs w:val="24"/>
        </w:rPr>
        <w:t xml:space="preserve"> </w:t>
      </w:r>
      <w:r w:rsidRPr="00625099">
        <w:rPr>
          <w:rFonts w:cstheme="minorHAnsi"/>
          <w:sz w:val="24"/>
          <w:szCs w:val="24"/>
        </w:rPr>
        <w:t>audit</w:t>
      </w:r>
      <w:r w:rsidR="003B0542" w:rsidRPr="00625099">
        <w:rPr>
          <w:rFonts w:cstheme="minorHAnsi"/>
          <w:sz w:val="24"/>
          <w:szCs w:val="24"/>
        </w:rPr>
        <w:t xml:space="preserve"> (</w:t>
      </w:r>
      <w:r w:rsidRPr="00625099">
        <w:rPr>
          <w:rFonts w:cstheme="minorHAnsi"/>
          <w:sz w:val="24"/>
          <w:szCs w:val="24"/>
        </w:rPr>
        <w:t>February) – to include</w:t>
      </w:r>
      <w:r w:rsidR="00957AD7" w:rsidRPr="00625099">
        <w:rPr>
          <w:rFonts w:cstheme="minorHAnsi"/>
          <w:sz w:val="24"/>
          <w:szCs w:val="24"/>
        </w:rPr>
        <w:t xml:space="preserve"> but not exclusively</w:t>
      </w:r>
      <w:r w:rsidRPr="00625099">
        <w:rPr>
          <w:rFonts w:cstheme="minorHAnsi"/>
          <w:sz w:val="24"/>
          <w:szCs w:val="24"/>
        </w:rPr>
        <w:t xml:space="preserve"> Risk</w:t>
      </w:r>
      <w:r w:rsidR="00957AD7" w:rsidRPr="00625099">
        <w:rPr>
          <w:rFonts w:cstheme="minorHAnsi"/>
          <w:sz w:val="24"/>
          <w:szCs w:val="24"/>
        </w:rPr>
        <w:t xml:space="preserve"> Registers</w:t>
      </w:r>
      <w:r w:rsidRPr="00625099">
        <w:rPr>
          <w:rFonts w:cstheme="minorHAnsi"/>
          <w:sz w:val="24"/>
          <w:szCs w:val="24"/>
        </w:rPr>
        <w:t xml:space="preserve">, </w:t>
      </w:r>
      <w:r w:rsidR="00957AD7" w:rsidRPr="00625099">
        <w:rPr>
          <w:rFonts w:cstheme="minorHAnsi"/>
          <w:sz w:val="24"/>
          <w:szCs w:val="24"/>
        </w:rPr>
        <w:t>W</w:t>
      </w:r>
      <w:r w:rsidRPr="00625099">
        <w:rPr>
          <w:rFonts w:cstheme="minorHAnsi"/>
          <w:sz w:val="24"/>
          <w:szCs w:val="24"/>
        </w:rPr>
        <w:t xml:space="preserve">ebsite </w:t>
      </w:r>
      <w:r w:rsidR="00957AD7" w:rsidRPr="00625099">
        <w:rPr>
          <w:rFonts w:cstheme="minorHAnsi"/>
          <w:sz w:val="24"/>
          <w:szCs w:val="24"/>
        </w:rPr>
        <w:t>A</w:t>
      </w:r>
      <w:r w:rsidRPr="00625099">
        <w:rPr>
          <w:rFonts w:cstheme="minorHAnsi"/>
          <w:sz w:val="24"/>
          <w:szCs w:val="24"/>
        </w:rPr>
        <w:t xml:space="preserve">ccessibility, GDPR, </w:t>
      </w:r>
      <w:r w:rsidR="00957AD7" w:rsidRPr="00625099">
        <w:rPr>
          <w:rFonts w:cstheme="minorHAnsi"/>
          <w:sz w:val="24"/>
          <w:szCs w:val="24"/>
        </w:rPr>
        <w:t>Internal A</w:t>
      </w:r>
      <w:r w:rsidRPr="00625099">
        <w:rPr>
          <w:rFonts w:cstheme="minorHAnsi"/>
          <w:sz w:val="24"/>
          <w:szCs w:val="24"/>
        </w:rPr>
        <w:t>udit recommendations</w:t>
      </w:r>
      <w:r w:rsidR="00C802F8" w:rsidRPr="00625099">
        <w:rPr>
          <w:rFonts w:cstheme="minorHAnsi"/>
          <w:sz w:val="24"/>
          <w:szCs w:val="24"/>
        </w:rPr>
        <w:t>.</w:t>
      </w:r>
    </w:p>
    <w:p w14:paraId="56782D1A" w14:textId="77777777" w:rsidR="003B0542" w:rsidRDefault="00CB4B1B" w:rsidP="00CB4B1B">
      <w:pPr>
        <w:pStyle w:val="ListParagraph"/>
        <w:numPr>
          <w:ilvl w:val="0"/>
          <w:numId w:val="3"/>
        </w:numPr>
        <w:rPr>
          <w:rFonts w:cstheme="minorHAnsi"/>
          <w:sz w:val="24"/>
          <w:szCs w:val="24"/>
        </w:rPr>
      </w:pPr>
      <w:r w:rsidRPr="00625099">
        <w:rPr>
          <w:rFonts w:cstheme="minorHAnsi"/>
          <w:sz w:val="24"/>
          <w:szCs w:val="24"/>
        </w:rPr>
        <w:t xml:space="preserve">The making of recommendations to Full Council in respect of </w:t>
      </w:r>
      <w:r w:rsidR="003B0542" w:rsidRPr="00625099">
        <w:rPr>
          <w:rFonts w:cstheme="minorHAnsi"/>
          <w:sz w:val="24"/>
          <w:szCs w:val="24"/>
        </w:rPr>
        <w:t>any legal agreement that Council might enter into.</w:t>
      </w:r>
    </w:p>
    <w:p w14:paraId="6A130C94" w14:textId="77777777" w:rsidR="000D6CCC" w:rsidRPr="00DF39BF" w:rsidRDefault="000D6CCC" w:rsidP="000D6CCC">
      <w:pPr>
        <w:pStyle w:val="ListParagraph"/>
        <w:numPr>
          <w:ilvl w:val="0"/>
          <w:numId w:val="3"/>
        </w:numPr>
        <w:rPr>
          <w:rFonts w:cstheme="minorHAnsi"/>
          <w:highlight w:val="yellow"/>
        </w:rPr>
      </w:pPr>
      <w:r w:rsidRPr="00DF39BF">
        <w:rPr>
          <w:rFonts w:cstheme="minorHAnsi"/>
          <w:highlight w:val="yellow"/>
        </w:rPr>
        <w:t>To undertake a review of Licences/Leases relating to the Football Club, Leisure Centre, Tennis Club and Cricket Club etc</w:t>
      </w:r>
    </w:p>
    <w:p w14:paraId="32BFC6FA" w14:textId="77777777" w:rsidR="000D6CCC" w:rsidRPr="000D6CCC" w:rsidRDefault="000D6CCC" w:rsidP="000D6CCC">
      <w:pPr>
        <w:pStyle w:val="ListParagraph"/>
        <w:rPr>
          <w:rFonts w:cstheme="minorHAnsi"/>
          <w:highlight w:val="yellow"/>
        </w:rPr>
      </w:pPr>
    </w:p>
    <w:p w14:paraId="1D9714A2" w14:textId="697F4319" w:rsidR="003B0542" w:rsidRPr="000D6CCC" w:rsidRDefault="003B0542" w:rsidP="000D6CCC">
      <w:pPr>
        <w:pStyle w:val="ListParagraph"/>
        <w:numPr>
          <w:ilvl w:val="0"/>
          <w:numId w:val="16"/>
        </w:numPr>
        <w:rPr>
          <w:rFonts w:cstheme="minorHAnsi"/>
          <w:sz w:val="24"/>
          <w:szCs w:val="24"/>
        </w:rPr>
      </w:pPr>
      <w:r w:rsidRPr="000D6CCC">
        <w:rPr>
          <w:rFonts w:cstheme="minorHAnsi"/>
          <w:b/>
          <w:sz w:val="24"/>
          <w:szCs w:val="24"/>
          <w:u w:val="single"/>
        </w:rPr>
        <w:t>Personnel</w:t>
      </w:r>
      <w:r w:rsidR="00CB4B1B" w:rsidRPr="000D6CCC">
        <w:rPr>
          <w:rFonts w:cstheme="minorHAnsi"/>
          <w:b/>
          <w:sz w:val="24"/>
          <w:szCs w:val="24"/>
          <w:u w:val="single"/>
        </w:rPr>
        <w:t xml:space="preserve"> Policies and </w:t>
      </w:r>
      <w:r w:rsidR="00C802F8" w:rsidRPr="000D6CCC">
        <w:rPr>
          <w:rFonts w:cstheme="minorHAnsi"/>
          <w:b/>
          <w:sz w:val="24"/>
          <w:szCs w:val="24"/>
          <w:u w:val="single"/>
        </w:rPr>
        <w:t>Practice</w:t>
      </w:r>
      <w:r w:rsidR="00C802F8" w:rsidRPr="000D6CCC">
        <w:rPr>
          <w:rFonts w:cstheme="minorHAnsi"/>
          <w:sz w:val="24"/>
          <w:szCs w:val="24"/>
          <w:u w:val="single"/>
        </w:rPr>
        <w:t xml:space="preserve"> </w:t>
      </w:r>
    </w:p>
    <w:p w14:paraId="47FF4C7D" w14:textId="3853B1D2" w:rsidR="00CB4B1B" w:rsidRPr="00625099" w:rsidRDefault="00DB53B1" w:rsidP="000D6CCC">
      <w:pPr>
        <w:pStyle w:val="ListParagraph"/>
        <w:numPr>
          <w:ilvl w:val="0"/>
          <w:numId w:val="10"/>
        </w:numPr>
        <w:rPr>
          <w:rFonts w:cstheme="minorHAnsi"/>
          <w:sz w:val="24"/>
          <w:szCs w:val="24"/>
        </w:rPr>
      </w:pPr>
      <w:r w:rsidRPr="00625099">
        <w:rPr>
          <w:rFonts w:cstheme="minorHAnsi"/>
          <w:sz w:val="24"/>
          <w:szCs w:val="24"/>
        </w:rPr>
        <w:t>Recruitment &amp; s</w:t>
      </w:r>
      <w:r w:rsidR="00CB4B1B" w:rsidRPr="00625099">
        <w:rPr>
          <w:rFonts w:cstheme="minorHAnsi"/>
          <w:sz w:val="24"/>
          <w:szCs w:val="24"/>
        </w:rPr>
        <w:t xml:space="preserve">election </w:t>
      </w:r>
      <w:r w:rsidRPr="00625099">
        <w:rPr>
          <w:rFonts w:cstheme="minorHAnsi"/>
          <w:sz w:val="24"/>
          <w:szCs w:val="24"/>
        </w:rPr>
        <w:t>policy</w:t>
      </w:r>
    </w:p>
    <w:p w14:paraId="282635BF" w14:textId="4FE12E93" w:rsidR="00CB4B1B" w:rsidRPr="00625099" w:rsidRDefault="00CB4B1B" w:rsidP="00625099">
      <w:pPr>
        <w:pStyle w:val="ListParagraph"/>
        <w:numPr>
          <w:ilvl w:val="0"/>
          <w:numId w:val="10"/>
        </w:numPr>
        <w:rPr>
          <w:rFonts w:cstheme="minorHAnsi"/>
          <w:sz w:val="24"/>
          <w:szCs w:val="24"/>
        </w:rPr>
      </w:pPr>
      <w:r w:rsidRPr="00625099">
        <w:rPr>
          <w:rFonts w:cstheme="minorHAnsi"/>
          <w:sz w:val="24"/>
          <w:szCs w:val="24"/>
        </w:rPr>
        <w:t>Performance management</w:t>
      </w:r>
    </w:p>
    <w:p w14:paraId="2711A7E9" w14:textId="746125F9" w:rsidR="000D6CCC" w:rsidRPr="000D6CCC" w:rsidRDefault="00DB53B1" w:rsidP="000D6CCC">
      <w:pPr>
        <w:pStyle w:val="ListParagraph"/>
        <w:numPr>
          <w:ilvl w:val="0"/>
          <w:numId w:val="10"/>
        </w:numPr>
        <w:rPr>
          <w:rFonts w:cstheme="minorHAnsi"/>
          <w:sz w:val="24"/>
          <w:szCs w:val="24"/>
        </w:rPr>
      </w:pPr>
      <w:r w:rsidRPr="00625099">
        <w:rPr>
          <w:rFonts w:cstheme="minorHAnsi"/>
          <w:sz w:val="24"/>
          <w:szCs w:val="24"/>
        </w:rPr>
        <w:t>Training &amp;</w:t>
      </w:r>
      <w:r w:rsidR="00CB4B1B" w:rsidRPr="00625099">
        <w:rPr>
          <w:rFonts w:cstheme="minorHAnsi"/>
          <w:sz w:val="24"/>
          <w:szCs w:val="24"/>
        </w:rPr>
        <w:t xml:space="preserve"> development</w:t>
      </w:r>
      <w:r w:rsidRPr="00625099">
        <w:rPr>
          <w:rFonts w:cstheme="minorHAnsi"/>
          <w:sz w:val="24"/>
          <w:szCs w:val="24"/>
        </w:rPr>
        <w:t xml:space="preserve"> policy</w:t>
      </w:r>
    </w:p>
    <w:p w14:paraId="656E4990" w14:textId="56850176" w:rsidR="00CB4B1B" w:rsidRPr="00625099" w:rsidRDefault="00CB4B1B" w:rsidP="000D6CCC">
      <w:pPr>
        <w:pStyle w:val="ListParagraph"/>
        <w:numPr>
          <w:ilvl w:val="0"/>
          <w:numId w:val="10"/>
        </w:numPr>
        <w:rPr>
          <w:rFonts w:cstheme="minorHAnsi"/>
          <w:sz w:val="24"/>
          <w:szCs w:val="24"/>
        </w:rPr>
      </w:pPr>
      <w:r w:rsidRPr="00625099">
        <w:rPr>
          <w:rFonts w:cstheme="minorHAnsi"/>
          <w:sz w:val="24"/>
          <w:szCs w:val="24"/>
        </w:rPr>
        <w:t>Pay and remuneration</w:t>
      </w:r>
      <w:r w:rsidR="00DB53B1" w:rsidRPr="00625099">
        <w:rPr>
          <w:rFonts w:cstheme="minorHAnsi"/>
          <w:sz w:val="24"/>
          <w:szCs w:val="24"/>
        </w:rPr>
        <w:t xml:space="preserve"> policy</w:t>
      </w:r>
    </w:p>
    <w:p w14:paraId="5308FE04" w14:textId="0D062D31" w:rsidR="00CB4B1B" w:rsidRPr="00625099" w:rsidRDefault="00CB4B1B" w:rsidP="000D6CCC">
      <w:pPr>
        <w:pStyle w:val="ListParagraph"/>
        <w:numPr>
          <w:ilvl w:val="0"/>
          <w:numId w:val="10"/>
        </w:numPr>
        <w:rPr>
          <w:rFonts w:cstheme="minorHAnsi"/>
          <w:sz w:val="24"/>
          <w:szCs w:val="24"/>
        </w:rPr>
      </w:pPr>
      <w:r w:rsidRPr="00625099">
        <w:rPr>
          <w:rFonts w:cstheme="minorHAnsi"/>
          <w:sz w:val="24"/>
          <w:szCs w:val="24"/>
        </w:rPr>
        <w:t>Disciplinary p</w:t>
      </w:r>
      <w:r w:rsidR="00DB53B1" w:rsidRPr="00625099">
        <w:rPr>
          <w:rFonts w:cstheme="minorHAnsi"/>
          <w:sz w:val="24"/>
          <w:szCs w:val="24"/>
        </w:rPr>
        <w:t>olicy</w:t>
      </w:r>
    </w:p>
    <w:p w14:paraId="1B05BE17" w14:textId="21366523" w:rsidR="00CB4B1B" w:rsidRPr="00625099" w:rsidRDefault="00CB4B1B" w:rsidP="000D6CCC">
      <w:pPr>
        <w:pStyle w:val="ListParagraph"/>
        <w:numPr>
          <w:ilvl w:val="0"/>
          <w:numId w:val="10"/>
        </w:numPr>
        <w:rPr>
          <w:rFonts w:cstheme="minorHAnsi"/>
          <w:sz w:val="24"/>
          <w:szCs w:val="24"/>
        </w:rPr>
      </w:pPr>
      <w:r w:rsidRPr="00625099">
        <w:rPr>
          <w:rFonts w:cstheme="minorHAnsi"/>
          <w:sz w:val="24"/>
          <w:szCs w:val="24"/>
        </w:rPr>
        <w:t xml:space="preserve">Absence </w:t>
      </w:r>
      <w:r w:rsidR="00DB53B1" w:rsidRPr="00625099">
        <w:rPr>
          <w:rFonts w:cstheme="minorHAnsi"/>
          <w:sz w:val="24"/>
          <w:szCs w:val="24"/>
        </w:rPr>
        <w:t>from Work policy</w:t>
      </w:r>
    </w:p>
    <w:p w14:paraId="465A3BA4" w14:textId="3C6F04CD" w:rsidR="00CB4B1B" w:rsidRPr="00625099" w:rsidRDefault="00CB4B1B" w:rsidP="000D6CCC">
      <w:pPr>
        <w:pStyle w:val="ListParagraph"/>
        <w:numPr>
          <w:ilvl w:val="0"/>
          <w:numId w:val="10"/>
        </w:numPr>
        <w:rPr>
          <w:rFonts w:cstheme="minorHAnsi"/>
          <w:sz w:val="24"/>
          <w:szCs w:val="24"/>
        </w:rPr>
      </w:pPr>
      <w:r w:rsidRPr="00625099">
        <w:rPr>
          <w:rFonts w:cstheme="minorHAnsi"/>
          <w:sz w:val="24"/>
          <w:szCs w:val="24"/>
        </w:rPr>
        <w:t>Equali</w:t>
      </w:r>
      <w:r w:rsidR="00DB53B1" w:rsidRPr="00625099">
        <w:rPr>
          <w:rFonts w:cstheme="minorHAnsi"/>
          <w:sz w:val="24"/>
          <w:szCs w:val="24"/>
        </w:rPr>
        <w:t xml:space="preserve">ty &amp; </w:t>
      </w:r>
      <w:r w:rsidRPr="00625099">
        <w:rPr>
          <w:rFonts w:cstheme="minorHAnsi"/>
          <w:sz w:val="24"/>
          <w:szCs w:val="24"/>
        </w:rPr>
        <w:t xml:space="preserve">Diversity </w:t>
      </w:r>
      <w:r w:rsidR="00DB53B1" w:rsidRPr="00625099">
        <w:rPr>
          <w:rFonts w:cstheme="minorHAnsi"/>
          <w:sz w:val="24"/>
          <w:szCs w:val="24"/>
        </w:rPr>
        <w:t>policy</w:t>
      </w:r>
    </w:p>
    <w:p w14:paraId="536F1DEA" w14:textId="2FC652B5" w:rsidR="00DB53B1" w:rsidRPr="00625099" w:rsidRDefault="00DB53B1" w:rsidP="000D6CCC">
      <w:pPr>
        <w:pStyle w:val="ListParagraph"/>
        <w:numPr>
          <w:ilvl w:val="0"/>
          <w:numId w:val="10"/>
        </w:numPr>
        <w:rPr>
          <w:rFonts w:cstheme="minorHAnsi"/>
          <w:sz w:val="24"/>
          <w:szCs w:val="24"/>
        </w:rPr>
      </w:pPr>
      <w:r w:rsidRPr="00625099">
        <w:rPr>
          <w:rFonts w:cstheme="minorHAnsi"/>
          <w:sz w:val="24"/>
          <w:szCs w:val="24"/>
        </w:rPr>
        <w:t>Overview of personnel policy</w:t>
      </w:r>
    </w:p>
    <w:p w14:paraId="4CEF52BF" w14:textId="2D950E90" w:rsidR="00DB53B1" w:rsidRPr="00625099" w:rsidRDefault="00DB53B1" w:rsidP="000D6CCC">
      <w:pPr>
        <w:pStyle w:val="ListParagraph"/>
        <w:numPr>
          <w:ilvl w:val="0"/>
          <w:numId w:val="10"/>
        </w:numPr>
        <w:rPr>
          <w:rFonts w:cstheme="minorHAnsi"/>
          <w:sz w:val="24"/>
          <w:szCs w:val="24"/>
        </w:rPr>
      </w:pPr>
      <w:r w:rsidRPr="00625099">
        <w:rPr>
          <w:rFonts w:cstheme="minorHAnsi"/>
          <w:sz w:val="24"/>
          <w:szCs w:val="24"/>
        </w:rPr>
        <w:t>Grievance policy</w:t>
      </w:r>
    </w:p>
    <w:p w14:paraId="121E4F36" w14:textId="3EF6900C" w:rsidR="00DB53B1" w:rsidRPr="00625099" w:rsidRDefault="000D6CCC" w:rsidP="00625099">
      <w:pPr>
        <w:pStyle w:val="ListParagraph"/>
        <w:numPr>
          <w:ilvl w:val="0"/>
          <w:numId w:val="13"/>
        </w:numPr>
        <w:rPr>
          <w:rFonts w:cstheme="minorHAnsi"/>
          <w:sz w:val="24"/>
          <w:szCs w:val="24"/>
        </w:rPr>
      </w:pPr>
      <w:r>
        <w:rPr>
          <w:rFonts w:cstheme="minorHAnsi"/>
          <w:sz w:val="24"/>
          <w:szCs w:val="24"/>
        </w:rPr>
        <w:t xml:space="preserve">x. </w:t>
      </w:r>
      <w:r w:rsidR="00DB53B1" w:rsidRPr="00625099">
        <w:rPr>
          <w:rFonts w:cstheme="minorHAnsi"/>
          <w:sz w:val="24"/>
          <w:szCs w:val="24"/>
        </w:rPr>
        <w:t>Dignity at work policy</w:t>
      </w:r>
    </w:p>
    <w:p w14:paraId="64D8ED66" w14:textId="7E40B9D2" w:rsidR="00DB53B1" w:rsidRPr="00625099" w:rsidRDefault="000D6CCC" w:rsidP="00625099">
      <w:pPr>
        <w:pStyle w:val="ListParagraph"/>
        <w:numPr>
          <w:ilvl w:val="0"/>
          <w:numId w:val="13"/>
        </w:numPr>
        <w:rPr>
          <w:rFonts w:cstheme="minorHAnsi"/>
          <w:sz w:val="24"/>
          <w:szCs w:val="24"/>
        </w:rPr>
      </w:pPr>
      <w:r>
        <w:rPr>
          <w:rFonts w:cstheme="minorHAnsi"/>
          <w:sz w:val="24"/>
          <w:szCs w:val="24"/>
        </w:rPr>
        <w:t xml:space="preserve">xi. </w:t>
      </w:r>
      <w:r w:rsidR="00DB53B1" w:rsidRPr="00625099">
        <w:rPr>
          <w:rFonts w:cstheme="minorHAnsi"/>
          <w:sz w:val="24"/>
          <w:szCs w:val="24"/>
        </w:rPr>
        <w:t>GDPR staff privacy statement</w:t>
      </w:r>
    </w:p>
    <w:p w14:paraId="0EAEE0C4" w14:textId="77777777" w:rsidR="00CB4B1B" w:rsidRPr="00625099" w:rsidRDefault="00CB4B1B" w:rsidP="00CB4B1B">
      <w:pPr>
        <w:ind w:left="360"/>
        <w:rPr>
          <w:rFonts w:cstheme="minorHAnsi"/>
          <w:sz w:val="24"/>
          <w:szCs w:val="24"/>
        </w:rPr>
      </w:pPr>
      <w:r w:rsidRPr="00625099">
        <w:rPr>
          <w:rFonts w:cstheme="minorHAnsi"/>
          <w:sz w:val="24"/>
          <w:szCs w:val="24"/>
        </w:rPr>
        <w:t>Twice yearly review meetings (</w:t>
      </w:r>
      <w:r w:rsidR="00403120" w:rsidRPr="00625099">
        <w:rPr>
          <w:rFonts w:cstheme="minorHAnsi"/>
          <w:sz w:val="24"/>
          <w:szCs w:val="24"/>
        </w:rPr>
        <w:t>November/May</w:t>
      </w:r>
      <w:r w:rsidRPr="00625099">
        <w:rPr>
          <w:rFonts w:cstheme="minorHAnsi"/>
          <w:sz w:val="24"/>
          <w:szCs w:val="24"/>
        </w:rPr>
        <w:t>) as part of FRC and the appointment of working groups as required</w:t>
      </w:r>
      <w:r w:rsidR="00C802F8" w:rsidRPr="00625099">
        <w:rPr>
          <w:rFonts w:cstheme="minorHAnsi"/>
          <w:sz w:val="24"/>
          <w:szCs w:val="24"/>
        </w:rPr>
        <w:t>.</w:t>
      </w:r>
    </w:p>
    <w:p w14:paraId="7CA3998A" w14:textId="77777777" w:rsidR="003B0542" w:rsidRPr="00625099" w:rsidRDefault="00C802F8" w:rsidP="000D6CCC">
      <w:pPr>
        <w:ind w:left="360" w:hanging="360"/>
        <w:rPr>
          <w:rFonts w:cstheme="minorHAnsi"/>
          <w:b/>
          <w:sz w:val="24"/>
          <w:szCs w:val="24"/>
          <w:u w:val="single"/>
        </w:rPr>
      </w:pPr>
      <w:r w:rsidRPr="00625099">
        <w:rPr>
          <w:rFonts w:cstheme="minorHAnsi"/>
          <w:b/>
          <w:sz w:val="24"/>
          <w:szCs w:val="24"/>
          <w:u w:val="single"/>
        </w:rPr>
        <w:lastRenderedPageBreak/>
        <w:t xml:space="preserve">D) </w:t>
      </w:r>
      <w:r w:rsidR="00E45795" w:rsidRPr="00625099">
        <w:rPr>
          <w:rFonts w:cstheme="minorHAnsi"/>
          <w:b/>
          <w:sz w:val="24"/>
          <w:szCs w:val="24"/>
          <w:u w:val="single"/>
        </w:rPr>
        <w:t>P</w:t>
      </w:r>
      <w:r w:rsidR="00CB4B1B" w:rsidRPr="00625099">
        <w:rPr>
          <w:rFonts w:cstheme="minorHAnsi"/>
          <w:b/>
          <w:sz w:val="24"/>
          <w:szCs w:val="24"/>
          <w:u w:val="single"/>
        </w:rPr>
        <w:t xml:space="preserve">arish Council </w:t>
      </w:r>
      <w:r w:rsidR="00E45795" w:rsidRPr="00625099">
        <w:rPr>
          <w:rFonts w:cstheme="minorHAnsi"/>
          <w:b/>
          <w:sz w:val="24"/>
          <w:szCs w:val="24"/>
          <w:u w:val="single"/>
        </w:rPr>
        <w:t>O</w:t>
      </w:r>
      <w:r w:rsidR="00CB4B1B" w:rsidRPr="00625099">
        <w:rPr>
          <w:rFonts w:cstheme="minorHAnsi"/>
          <w:b/>
          <w:sz w:val="24"/>
          <w:szCs w:val="24"/>
          <w:u w:val="single"/>
        </w:rPr>
        <w:t>perations</w:t>
      </w:r>
    </w:p>
    <w:p w14:paraId="2B464D74" w14:textId="240F6E26" w:rsidR="003B0542" w:rsidRPr="00625099" w:rsidRDefault="003B0542" w:rsidP="003B0542">
      <w:pPr>
        <w:rPr>
          <w:rFonts w:cstheme="minorHAnsi"/>
          <w:sz w:val="24"/>
          <w:szCs w:val="24"/>
        </w:rPr>
      </w:pPr>
      <w:r w:rsidRPr="00625099">
        <w:rPr>
          <w:rFonts w:cstheme="minorHAnsi"/>
          <w:sz w:val="24"/>
          <w:szCs w:val="24"/>
        </w:rPr>
        <w:t xml:space="preserve"> The making of recommendations to Full Council in respect of:</w:t>
      </w:r>
    </w:p>
    <w:p w14:paraId="43161A9B" w14:textId="34E72002" w:rsidR="005A40BB" w:rsidRPr="00625099" w:rsidRDefault="00396F7C" w:rsidP="000D6CCC">
      <w:pPr>
        <w:pStyle w:val="ListParagraph"/>
        <w:numPr>
          <w:ilvl w:val="0"/>
          <w:numId w:val="19"/>
        </w:numPr>
        <w:rPr>
          <w:rFonts w:cstheme="minorHAnsi"/>
          <w:sz w:val="24"/>
          <w:szCs w:val="24"/>
        </w:rPr>
      </w:pPr>
      <w:r w:rsidRPr="00625099">
        <w:rPr>
          <w:rFonts w:cstheme="minorHAnsi"/>
          <w:sz w:val="24"/>
          <w:szCs w:val="24"/>
        </w:rPr>
        <w:t>T</w:t>
      </w:r>
      <w:r w:rsidR="003B0542" w:rsidRPr="00625099">
        <w:rPr>
          <w:rFonts w:cstheme="minorHAnsi"/>
          <w:sz w:val="24"/>
          <w:szCs w:val="24"/>
        </w:rPr>
        <w:t>he appointment to and Constitution of Committees</w:t>
      </w:r>
    </w:p>
    <w:p w14:paraId="42078061" w14:textId="618D2CB6" w:rsidR="005A40BB" w:rsidRPr="00625099" w:rsidRDefault="003B0542" w:rsidP="000D6CCC">
      <w:pPr>
        <w:pStyle w:val="ListParagraph"/>
        <w:numPr>
          <w:ilvl w:val="0"/>
          <w:numId w:val="19"/>
        </w:numPr>
        <w:rPr>
          <w:rFonts w:cstheme="minorHAnsi"/>
          <w:sz w:val="24"/>
          <w:szCs w:val="24"/>
        </w:rPr>
      </w:pPr>
      <w:r w:rsidRPr="00625099">
        <w:rPr>
          <w:rFonts w:cstheme="minorHAnsi"/>
          <w:sz w:val="24"/>
          <w:szCs w:val="24"/>
        </w:rPr>
        <w:t>Standing Orders and the functions of Committees and Sub</w:t>
      </w:r>
      <w:r w:rsidR="00CB4B1B" w:rsidRPr="00625099">
        <w:rPr>
          <w:rFonts w:cstheme="minorHAnsi"/>
          <w:sz w:val="24"/>
          <w:szCs w:val="24"/>
        </w:rPr>
        <w:t xml:space="preserve"> </w:t>
      </w:r>
      <w:r w:rsidRPr="00625099">
        <w:rPr>
          <w:rFonts w:cstheme="minorHAnsi"/>
          <w:sz w:val="24"/>
          <w:szCs w:val="24"/>
        </w:rPr>
        <w:t>Committees</w:t>
      </w:r>
      <w:r w:rsidR="004E1D35" w:rsidRPr="00625099">
        <w:rPr>
          <w:rFonts w:cstheme="minorHAnsi"/>
          <w:sz w:val="24"/>
          <w:szCs w:val="24"/>
        </w:rPr>
        <w:t>:</w:t>
      </w:r>
    </w:p>
    <w:p w14:paraId="34D4DB70" w14:textId="77777777" w:rsidR="00403120" w:rsidRPr="00625099" w:rsidRDefault="00403120" w:rsidP="000D6CCC">
      <w:pPr>
        <w:pStyle w:val="ListParagraph"/>
        <w:numPr>
          <w:ilvl w:val="0"/>
          <w:numId w:val="19"/>
        </w:numPr>
        <w:rPr>
          <w:rFonts w:cstheme="minorHAnsi"/>
          <w:sz w:val="24"/>
          <w:szCs w:val="24"/>
        </w:rPr>
      </w:pPr>
      <w:r w:rsidRPr="00625099">
        <w:rPr>
          <w:rFonts w:cstheme="minorHAnsi"/>
          <w:sz w:val="24"/>
          <w:szCs w:val="24"/>
        </w:rPr>
        <w:t>Reviews of Council documents</w:t>
      </w:r>
    </w:p>
    <w:p w14:paraId="64F31520" w14:textId="08510978" w:rsidR="003B0542" w:rsidRPr="00625099" w:rsidRDefault="00396F7C" w:rsidP="000D6CCC">
      <w:pPr>
        <w:pStyle w:val="ListParagraph"/>
        <w:numPr>
          <w:ilvl w:val="0"/>
          <w:numId w:val="19"/>
        </w:numPr>
        <w:rPr>
          <w:rFonts w:cstheme="minorHAnsi"/>
          <w:sz w:val="24"/>
          <w:szCs w:val="24"/>
        </w:rPr>
      </w:pPr>
      <w:r w:rsidRPr="00625099">
        <w:rPr>
          <w:rFonts w:cstheme="minorHAnsi"/>
          <w:sz w:val="24"/>
          <w:szCs w:val="24"/>
        </w:rPr>
        <w:t>D</w:t>
      </w:r>
      <w:r w:rsidR="003B0542" w:rsidRPr="00625099">
        <w:rPr>
          <w:rFonts w:cstheme="minorHAnsi"/>
          <w:sz w:val="24"/>
          <w:szCs w:val="24"/>
        </w:rPr>
        <w:t>ealing with matters specifically referred by the Council or any</w:t>
      </w:r>
      <w:r w:rsidR="005A40BB" w:rsidRPr="00625099">
        <w:rPr>
          <w:rFonts w:cstheme="minorHAnsi"/>
          <w:sz w:val="24"/>
          <w:szCs w:val="24"/>
        </w:rPr>
        <w:t xml:space="preserve"> </w:t>
      </w:r>
      <w:r w:rsidR="003B0542" w:rsidRPr="00625099">
        <w:rPr>
          <w:rFonts w:cstheme="minorHAnsi"/>
          <w:sz w:val="24"/>
          <w:szCs w:val="24"/>
        </w:rPr>
        <w:t xml:space="preserve">committee and with all </w:t>
      </w:r>
      <w:r w:rsidR="00E45795" w:rsidRPr="00625099">
        <w:rPr>
          <w:rFonts w:cstheme="minorHAnsi"/>
          <w:sz w:val="24"/>
          <w:szCs w:val="24"/>
        </w:rPr>
        <w:t xml:space="preserve">urgent </w:t>
      </w:r>
      <w:r w:rsidR="003B0542" w:rsidRPr="00625099">
        <w:rPr>
          <w:rFonts w:cstheme="minorHAnsi"/>
          <w:sz w:val="24"/>
          <w:szCs w:val="24"/>
        </w:rPr>
        <w:t>matters not specifically referred to or delegated</w:t>
      </w:r>
      <w:r w:rsidR="005A40BB" w:rsidRPr="00625099">
        <w:rPr>
          <w:rFonts w:cstheme="minorHAnsi"/>
          <w:sz w:val="24"/>
          <w:szCs w:val="24"/>
        </w:rPr>
        <w:t xml:space="preserve"> </w:t>
      </w:r>
      <w:r w:rsidR="003B0542" w:rsidRPr="00625099">
        <w:rPr>
          <w:rFonts w:cstheme="minorHAnsi"/>
          <w:sz w:val="24"/>
          <w:szCs w:val="24"/>
        </w:rPr>
        <w:t>to any other committee</w:t>
      </w:r>
    </w:p>
    <w:p w14:paraId="5C7E6ABA" w14:textId="77777777" w:rsidR="00C802F8" w:rsidRPr="00625099" w:rsidRDefault="00C802F8" w:rsidP="000D6CCC">
      <w:pPr>
        <w:pStyle w:val="ListParagraph"/>
        <w:numPr>
          <w:ilvl w:val="0"/>
          <w:numId w:val="19"/>
        </w:numPr>
        <w:rPr>
          <w:rFonts w:cstheme="minorHAnsi"/>
          <w:sz w:val="24"/>
          <w:szCs w:val="24"/>
        </w:rPr>
      </w:pPr>
      <w:r w:rsidRPr="00625099">
        <w:rPr>
          <w:rFonts w:cstheme="minorHAnsi"/>
          <w:sz w:val="24"/>
          <w:szCs w:val="24"/>
        </w:rPr>
        <w:t>To manage the provision of training of Councillors.</w:t>
      </w:r>
    </w:p>
    <w:p w14:paraId="11E8EE64" w14:textId="08B30838" w:rsidR="003B0542" w:rsidRPr="00625099" w:rsidRDefault="00C802F8" w:rsidP="000D6CCC">
      <w:pPr>
        <w:pStyle w:val="ListParagraph"/>
        <w:numPr>
          <w:ilvl w:val="0"/>
          <w:numId w:val="19"/>
        </w:numPr>
        <w:rPr>
          <w:rFonts w:cstheme="minorHAnsi"/>
          <w:sz w:val="24"/>
          <w:szCs w:val="24"/>
        </w:rPr>
      </w:pPr>
      <w:r w:rsidRPr="00625099">
        <w:rPr>
          <w:rFonts w:cstheme="minorHAnsi"/>
          <w:sz w:val="24"/>
          <w:szCs w:val="24"/>
        </w:rPr>
        <w:t>To undertake any projects relevant to its purpose</w:t>
      </w:r>
    </w:p>
    <w:p w14:paraId="300E3624" w14:textId="3806C06B" w:rsidR="008406C2" w:rsidRPr="00625099" w:rsidRDefault="00316906" w:rsidP="00CB4B1B">
      <w:pPr>
        <w:rPr>
          <w:rFonts w:cstheme="minorHAnsi"/>
          <w:sz w:val="24"/>
          <w:szCs w:val="24"/>
        </w:rPr>
      </w:pPr>
      <w:r w:rsidRPr="00625099">
        <w:rPr>
          <w:rFonts w:cstheme="minorHAnsi"/>
          <w:sz w:val="24"/>
          <w:szCs w:val="24"/>
        </w:rPr>
        <w:t>(Amended</w:t>
      </w:r>
      <w:r w:rsidR="00C802F8" w:rsidRPr="00625099">
        <w:rPr>
          <w:rFonts w:cstheme="minorHAnsi"/>
          <w:sz w:val="24"/>
          <w:szCs w:val="24"/>
        </w:rPr>
        <w:t xml:space="preserve"> – July 202</w:t>
      </w:r>
      <w:r w:rsidR="000D6CCC">
        <w:rPr>
          <w:rFonts w:cstheme="minorHAnsi"/>
          <w:sz w:val="24"/>
          <w:szCs w:val="24"/>
        </w:rPr>
        <w:t>5</w:t>
      </w:r>
      <w:r w:rsidR="00C802F8" w:rsidRPr="00625099">
        <w:rPr>
          <w:rFonts w:cstheme="minorHAnsi"/>
          <w:sz w:val="24"/>
          <w:szCs w:val="24"/>
        </w:rPr>
        <w:t>)</w:t>
      </w:r>
    </w:p>
    <w:p w14:paraId="23213320" w14:textId="05B1AD97" w:rsidR="000136BE" w:rsidRDefault="000136BE" w:rsidP="000136BE">
      <w:pPr>
        <w:rPr>
          <w:rFonts w:cstheme="minorHAnsi"/>
          <w:b/>
          <w:sz w:val="24"/>
          <w:szCs w:val="24"/>
          <w:u w:val="single"/>
        </w:rPr>
      </w:pPr>
      <w:r w:rsidRPr="000D6CCC">
        <w:rPr>
          <w:rFonts w:cstheme="minorHAnsi"/>
          <w:b/>
          <w:sz w:val="24"/>
          <w:szCs w:val="24"/>
          <w:highlight w:val="yellow"/>
          <w:u w:val="single"/>
        </w:rPr>
        <w:t xml:space="preserve">AMENITIES </w:t>
      </w:r>
      <w:r w:rsidR="000D6CCC" w:rsidRPr="000D6CCC">
        <w:rPr>
          <w:rFonts w:cstheme="minorHAnsi"/>
          <w:b/>
          <w:sz w:val="24"/>
          <w:szCs w:val="24"/>
          <w:highlight w:val="yellow"/>
          <w:u w:val="single"/>
        </w:rPr>
        <w:t xml:space="preserve">AND OPEN SPACES </w:t>
      </w:r>
      <w:r w:rsidRPr="000D6CCC">
        <w:rPr>
          <w:rFonts w:cstheme="minorHAnsi"/>
          <w:b/>
          <w:sz w:val="24"/>
          <w:szCs w:val="24"/>
          <w:highlight w:val="yellow"/>
          <w:u w:val="single"/>
        </w:rPr>
        <w:t>COMMITTEE</w:t>
      </w:r>
      <w:r w:rsidRPr="00625099">
        <w:rPr>
          <w:rFonts w:cstheme="minorHAnsi"/>
          <w:b/>
          <w:sz w:val="24"/>
          <w:szCs w:val="24"/>
          <w:u w:val="single"/>
        </w:rPr>
        <w:t xml:space="preserve"> </w:t>
      </w:r>
    </w:p>
    <w:p w14:paraId="5623B5BC" w14:textId="77777777" w:rsidR="000D6CCC" w:rsidRPr="000D6CCC" w:rsidRDefault="000D6CCC" w:rsidP="000D6CCC">
      <w:pPr>
        <w:rPr>
          <w:rFonts w:cstheme="minorHAnsi"/>
          <w:sz w:val="24"/>
          <w:szCs w:val="24"/>
        </w:rPr>
      </w:pPr>
      <w:r w:rsidRPr="000D6CCC">
        <w:rPr>
          <w:rFonts w:cstheme="minorHAnsi"/>
          <w:sz w:val="24"/>
          <w:szCs w:val="24"/>
        </w:rPr>
        <w:t>Management of amenities not dealt with by other Committees to include but not limited to-</w:t>
      </w:r>
    </w:p>
    <w:p w14:paraId="32FFCD5B" w14:textId="7BEDFB9B" w:rsidR="000D6CCC" w:rsidRPr="000D6CCC" w:rsidRDefault="000D6CCC" w:rsidP="000D6CCC">
      <w:pPr>
        <w:rPr>
          <w:rFonts w:cstheme="minorHAnsi"/>
          <w:sz w:val="24"/>
          <w:szCs w:val="24"/>
        </w:rPr>
      </w:pPr>
      <w:r w:rsidRPr="000D6CCC">
        <w:rPr>
          <w:rFonts w:cstheme="minorHAnsi"/>
          <w:b/>
          <w:bCs/>
          <w:sz w:val="24"/>
          <w:szCs w:val="24"/>
        </w:rPr>
        <w:t>A)</w:t>
      </w:r>
      <w:r w:rsidRPr="000D6CCC">
        <w:rPr>
          <w:rFonts w:cstheme="minorHAnsi"/>
          <w:sz w:val="24"/>
          <w:szCs w:val="24"/>
        </w:rPr>
        <w:t xml:space="preserve"> Dealing with the provision, maintenance and management of:</w:t>
      </w:r>
    </w:p>
    <w:p w14:paraId="1A75F0A8" w14:textId="77777777" w:rsidR="000D6CCC" w:rsidRPr="000D6CCC" w:rsidRDefault="000D6CCC" w:rsidP="000D6CCC">
      <w:pPr>
        <w:rPr>
          <w:rFonts w:cstheme="minorHAnsi"/>
          <w:sz w:val="24"/>
          <w:szCs w:val="24"/>
        </w:rPr>
      </w:pPr>
      <w:r w:rsidRPr="000D6CCC">
        <w:rPr>
          <w:rFonts w:cstheme="minorHAnsi"/>
          <w:sz w:val="24"/>
          <w:szCs w:val="24"/>
        </w:rPr>
        <w:t>i. Public seats</w:t>
      </w:r>
    </w:p>
    <w:p w14:paraId="399E1348" w14:textId="77777777" w:rsidR="000D6CCC" w:rsidRPr="000D6CCC" w:rsidRDefault="000D6CCC" w:rsidP="000D6CCC">
      <w:pPr>
        <w:rPr>
          <w:rFonts w:cstheme="minorHAnsi"/>
          <w:sz w:val="24"/>
          <w:szCs w:val="24"/>
        </w:rPr>
      </w:pPr>
      <w:r w:rsidRPr="000D6CCC">
        <w:rPr>
          <w:rFonts w:cstheme="minorHAnsi"/>
          <w:sz w:val="24"/>
          <w:szCs w:val="24"/>
        </w:rPr>
        <w:t>ii. Flower tubs, hanging baskets and flower beds, to include those in Coopers Way, Bishop Lane, Wantley (including the grass areas surrounding the beds), the  well and other beds in the Library Car Park and the Wantley roundabout</w:t>
      </w:r>
    </w:p>
    <w:p w14:paraId="0056781E" w14:textId="77777777" w:rsidR="000D6CCC" w:rsidRPr="000D6CCC" w:rsidRDefault="000D6CCC" w:rsidP="000D6CCC">
      <w:pPr>
        <w:rPr>
          <w:rFonts w:cstheme="minorHAnsi"/>
          <w:sz w:val="24"/>
          <w:szCs w:val="24"/>
        </w:rPr>
      </w:pPr>
      <w:r w:rsidRPr="000D6CCC">
        <w:rPr>
          <w:rFonts w:cstheme="minorHAnsi"/>
          <w:sz w:val="24"/>
          <w:szCs w:val="24"/>
        </w:rPr>
        <w:t>iii. Bike racks/shelters</w:t>
      </w:r>
    </w:p>
    <w:p w14:paraId="104ACAE7" w14:textId="77777777" w:rsidR="000D6CCC" w:rsidRPr="000D6CCC" w:rsidRDefault="000D6CCC" w:rsidP="000D6CCC">
      <w:pPr>
        <w:rPr>
          <w:rFonts w:cstheme="minorHAnsi"/>
          <w:sz w:val="24"/>
          <w:szCs w:val="24"/>
        </w:rPr>
      </w:pPr>
      <w:r w:rsidRPr="000D6CCC">
        <w:rPr>
          <w:rFonts w:cstheme="minorHAnsi"/>
          <w:sz w:val="24"/>
          <w:szCs w:val="24"/>
        </w:rPr>
        <w:t>iv. Public toilets and bus shelter(s) and public notice boards</w:t>
      </w:r>
    </w:p>
    <w:p w14:paraId="2056B5A5" w14:textId="2EF51B31" w:rsidR="000D6CCC" w:rsidRPr="000D6CCC" w:rsidRDefault="000D6CCC" w:rsidP="000D6CCC">
      <w:pPr>
        <w:rPr>
          <w:rFonts w:cstheme="minorHAnsi"/>
          <w:sz w:val="24"/>
          <w:szCs w:val="24"/>
        </w:rPr>
      </w:pPr>
      <w:r w:rsidRPr="000D6CCC">
        <w:rPr>
          <w:rFonts w:cstheme="minorHAnsi"/>
          <w:sz w:val="24"/>
          <w:szCs w:val="24"/>
        </w:rPr>
        <w:t>v</w:t>
      </w:r>
      <w:r>
        <w:rPr>
          <w:rFonts w:cstheme="minorHAnsi"/>
          <w:sz w:val="24"/>
          <w:szCs w:val="24"/>
        </w:rPr>
        <w:t>.</w:t>
      </w:r>
      <w:r w:rsidRPr="000D6CCC">
        <w:rPr>
          <w:rFonts w:cstheme="minorHAnsi"/>
          <w:sz w:val="24"/>
          <w:szCs w:val="24"/>
        </w:rPr>
        <w:t xml:space="preserve"> Christmas lights</w:t>
      </w:r>
    </w:p>
    <w:p w14:paraId="398345DA" w14:textId="0C20E6F1" w:rsidR="000D6CCC" w:rsidRPr="000D6CCC" w:rsidRDefault="000D6CCC" w:rsidP="000D6CCC">
      <w:pPr>
        <w:rPr>
          <w:rFonts w:cstheme="minorHAnsi"/>
          <w:sz w:val="24"/>
          <w:szCs w:val="24"/>
        </w:rPr>
      </w:pPr>
      <w:r w:rsidRPr="000D6CCC">
        <w:rPr>
          <w:rFonts w:cstheme="minorHAnsi"/>
          <w:sz w:val="24"/>
          <w:szCs w:val="24"/>
        </w:rPr>
        <w:t>vi</w:t>
      </w:r>
      <w:r>
        <w:rPr>
          <w:rFonts w:cstheme="minorHAnsi"/>
          <w:sz w:val="24"/>
          <w:szCs w:val="24"/>
        </w:rPr>
        <w:t>.</w:t>
      </w:r>
      <w:r w:rsidRPr="000D6CCC">
        <w:rPr>
          <w:rFonts w:cstheme="minorHAnsi"/>
          <w:sz w:val="24"/>
          <w:szCs w:val="24"/>
        </w:rPr>
        <w:t xml:space="preserve"> Dog bins</w:t>
      </w:r>
    </w:p>
    <w:p w14:paraId="7C1B901D" w14:textId="6548719B" w:rsidR="000D6CCC" w:rsidRPr="000D6CCC" w:rsidRDefault="000D6CCC" w:rsidP="000D6CCC">
      <w:pPr>
        <w:rPr>
          <w:rFonts w:cstheme="minorHAnsi"/>
          <w:sz w:val="24"/>
          <w:szCs w:val="24"/>
        </w:rPr>
      </w:pPr>
      <w:r w:rsidRPr="000D6CCC">
        <w:rPr>
          <w:rFonts w:cstheme="minorHAnsi"/>
          <w:sz w:val="24"/>
          <w:szCs w:val="24"/>
        </w:rPr>
        <w:t>vii</w:t>
      </w:r>
      <w:r>
        <w:rPr>
          <w:rFonts w:cstheme="minorHAnsi"/>
          <w:sz w:val="24"/>
          <w:szCs w:val="24"/>
        </w:rPr>
        <w:t>.</w:t>
      </w:r>
      <w:r w:rsidRPr="000D6CCC">
        <w:rPr>
          <w:rFonts w:cstheme="minorHAnsi"/>
          <w:sz w:val="24"/>
          <w:szCs w:val="24"/>
        </w:rPr>
        <w:t xml:space="preserve"> contract, agreements and licences relating to the above</w:t>
      </w:r>
    </w:p>
    <w:p w14:paraId="48749328" w14:textId="7101D649" w:rsidR="000D6CCC" w:rsidRPr="000D6CCC" w:rsidRDefault="000D6CCC" w:rsidP="000D6CCC">
      <w:pPr>
        <w:rPr>
          <w:rFonts w:cstheme="minorHAnsi"/>
          <w:sz w:val="24"/>
          <w:szCs w:val="24"/>
        </w:rPr>
      </w:pPr>
      <w:r w:rsidRPr="000D6CCC">
        <w:rPr>
          <w:rFonts w:cstheme="minorHAnsi"/>
          <w:b/>
          <w:bCs/>
          <w:sz w:val="24"/>
          <w:szCs w:val="24"/>
        </w:rPr>
        <w:t>B)</w:t>
      </w:r>
      <w:r w:rsidRPr="000D6CCC">
        <w:rPr>
          <w:rFonts w:cstheme="minorHAnsi"/>
          <w:sz w:val="24"/>
          <w:szCs w:val="24"/>
        </w:rPr>
        <w:t xml:space="preserve"> To continue the policy of maintaining local street lighting, including the policy of upgrading lighting </w:t>
      </w:r>
    </w:p>
    <w:p w14:paraId="3B3E51A7" w14:textId="24F54918" w:rsidR="000D6CCC" w:rsidRPr="000D6CCC" w:rsidRDefault="000D6CCC" w:rsidP="000D6CCC">
      <w:pPr>
        <w:rPr>
          <w:rFonts w:cstheme="minorHAnsi"/>
          <w:sz w:val="24"/>
          <w:szCs w:val="24"/>
        </w:rPr>
      </w:pPr>
      <w:r w:rsidRPr="000D6CCC">
        <w:rPr>
          <w:rFonts w:cstheme="minorHAnsi"/>
          <w:b/>
          <w:bCs/>
          <w:sz w:val="24"/>
          <w:szCs w:val="24"/>
        </w:rPr>
        <w:t>C)</w:t>
      </w:r>
      <w:r w:rsidRPr="000D6CCC">
        <w:rPr>
          <w:rFonts w:cstheme="minorHAnsi"/>
          <w:sz w:val="24"/>
          <w:szCs w:val="24"/>
        </w:rPr>
        <w:t xml:space="preserve"> To employ personnel to deal with litter picking throughout the Village as necessary</w:t>
      </w:r>
    </w:p>
    <w:p w14:paraId="60CF51A0" w14:textId="7ABC4D7A" w:rsidR="000D6CCC" w:rsidRPr="000D6CCC" w:rsidRDefault="000D6CCC" w:rsidP="000D6CCC">
      <w:pPr>
        <w:rPr>
          <w:rFonts w:cstheme="minorHAnsi"/>
          <w:sz w:val="24"/>
          <w:szCs w:val="24"/>
        </w:rPr>
      </w:pPr>
      <w:r w:rsidRPr="000D6CCC">
        <w:rPr>
          <w:rFonts w:cstheme="minorHAnsi"/>
          <w:b/>
          <w:bCs/>
          <w:sz w:val="24"/>
          <w:szCs w:val="24"/>
        </w:rPr>
        <w:t>D)</w:t>
      </w:r>
      <w:r w:rsidRPr="000D6CCC">
        <w:rPr>
          <w:rFonts w:cstheme="minorHAnsi"/>
          <w:sz w:val="24"/>
          <w:szCs w:val="24"/>
        </w:rPr>
        <w:t xml:space="preserve"> Dealing with transport related issues including Speed Watch</w:t>
      </w:r>
    </w:p>
    <w:p w14:paraId="0C7B5ECA" w14:textId="3149E3FE" w:rsidR="000D6CCC" w:rsidRPr="000D6CCC" w:rsidRDefault="000D6CCC" w:rsidP="000D6CCC">
      <w:pPr>
        <w:rPr>
          <w:rFonts w:cstheme="minorHAnsi"/>
          <w:sz w:val="24"/>
          <w:szCs w:val="24"/>
        </w:rPr>
      </w:pPr>
      <w:r w:rsidRPr="000D6CCC">
        <w:rPr>
          <w:rFonts w:cstheme="minorHAnsi"/>
          <w:b/>
          <w:bCs/>
          <w:sz w:val="24"/>
          <w:szCs w:val="24"/>
        </w:rPr>
        <w:t>E)</w:t>
      </w:r>
      <w:r w:rsidRPr="000D6CCC">
        <w:rPr>
          <w:rFonts w:cstheme="minorHAnsi"/>
          <w:sz w:val="24"/>
          <w:szCs w:val="24"/>
        </w:rPr>
        <w:t xml:space="preserve">  Dealing with the provision, maintenance and management of the Cemetery and to comply with the Burial Act, to include the maintaining of proper books and records in connection with burials </w:t>
      </w:r>
    </w:p>
    <w:p w14:paraId="73F021EE" w14:textId="07646380" w:rsidR="000D6CCC" w:rsidRPr="000D6CCC" w:rsidRDefault="000D6CCC" w:rsidP="000D6CCC">
      <w:pPr>
        <w:rPr>
          <w:rFonts w:cstheme="minorHAnsi"/>
          <w:sz w:val="24"/>
          <w:szCs w:val="24"/>
        </w:rPr>
      </w:pPr>
      <w:r>
        <w:rPr>
          <w:rFonts w:cstheme="minorHAnsi"/>
          <w:b/>
          <w:bCs/>
          <w:sz w:val="24"/>
          <w:szCs w:val="24"/>
        </w:rPr>
        <w:t>F</w:t>
      </w:r>
      <w:r w:rsidRPr="000D6CCC">
        <w:rPr>
          <w:rFonts w:cstheme="minorHAnsi"/>
          <w:b/>
          <w:bCs/>
          <w:sz w:val="24"/>
          <w:szCs w:val="24"/>
        </w:rPr>
        <w:t>)</w:t>
      </w:r>
      <w:r w:rsidRPr="000D6CCC">
        <w:rPr>
          <w:rFonts w:cstheme="minorHAnsi"/>
          <w:sz w:val="24"/>
          <w:szCs w:val="24"/>
        </w:rPr>
        <w:t xml:space="preserve"> To oversee the organisation of the Remembrance events in Henfield</w:t>
      </w:r>
    </w:p>
    <w:p w14:paraId="5E528A4A" w14:textId="1C2335AA" w:rsidR="000D6CCC" w:rsidRPr="000D6CCC" w:rsidRDefault="000D6CCC" w:rsidP="000D6CCC">
      <w:pPr>
        <w:rPr>
          <w:rFonts w:cstheme="minorHAnsi"/>
          <w:sz w:val="24"/>
          <w:szCs w:val="24"/>
        </w:rPr>
      </w:pPr>
      <w:r w:rsidRPr="000D6CCC">
        <w:rPr>
          <w:rFonts w:cstheme="minorHAnsi"/>
          <w:b/>
          <w:bCs/>
          <w:sz w:val="24"/>
          <w:szCs w:val="24"/>
        </w:rPr>
        <w:t>G</w:t>
      </w:r>
      <w:r w:rsidRPr="000D6CCC">
        <w:rPr>
          <w:rFonts w:cstheme="minorHAnsi"/>
          <w:sz w:val="24"/>
          <w:szCs w:val="24"/>
        </w:rPr>
        <w:t xml:space="preserve">) Management of open spaces/ facilities, </w:t>
      </w:r>
      <w:r w:rsidR="00814BA3">
        <w:rPr>
          <w:rFonts w:cstheme="minorHAnsi"/>
          <w:sz w:val="24"/>
          <w:szCs w:val="24"/>
        </w:rPr>
        <w:t>p</w:t>
      </w:r>
      <w:r w:rsidRPr="000D6CCC">
        <w:rPr>
          <w:rFonts w:cstheme="minorHAnsi"/>
          <w:sz w:val="24"/>
          <w:szCs w:val="24"/>
        </w:rPr>
        <w:t xml:space="preserve">laying </w:t>
      </w:r>
      <w:r w:rsidR="00814BA3">
        <w:rPr>
          <w:rFonts w:cstheme="minorHAnsi"/>
          <w:sz w:val="24"/>
          <w:szCs w:val="24"/>
        </w:rPr>
        <w:t>f</w:t>
      </w:r>
      <w:r w:rsidRPr="000D6CCC">
        <w:rPr>
          <w:rFonts w:cstheme="minorHAnsi"/>
          <w:sz w:val="24"/>
          <w:szCs w:val="24"/>
        </w:rPr>
        <w:t xml:space="preserve">ields and grassed areas, to include the Kings Field, Sports Centre Field, Rothery Field, Memorial Field, including any Parish Council buildings thereon  </w:t>
      </w:r>
    </w:p>
    <w:p w14:paraId="1F902934" w14:textId="1B266F2F" w:rsidR="000D6CCC" w:rsidRPr="000D6CCC" w:rsidRDefault="000D6CCC" w:rsidP="000D6CCC">
      <w:pPr>
        <w:rPr>
          <w:rFonts w:cstheme="minorHAnsi"/>
          <w:sz w:val="24"/>
          <w:szCs w:val="24"/>
        </w:rPr>
      </w:pPr>
      <w:r w:rsidRPr="000D6CCC">
        <w:rPr>
          <w:rFonts w:cstheme="minorHAnsi"/>
          <w:b/>
          <w:bCs/>
          <w:sz w:val="24"/>
          <w:szCs w:val="24"/>
        </w:rPr>
        <w:lastRenderedPageBreak/>
        <w:t>H)</w:t>
      </w:r>
      <w:r w:rsidRPr="000D6CCC">
        <w:rPr>
          <w:rFonts w:cstheme="minorHAnsi"/>
          <w:sz w:val="24"/>
          <w:szCs w:val="24"/>
        </w:rPr>
        <w:t xml:space="preserve"> To manage, develop and promote the countryside, footpaths and bridleways in and around the Village </w:t>
      </w:r>
    </w:p>
    <w:p w14:paraId="78896E14" w14:textId="0C76744B" w:rsidR="000D6CCC" w:rsidRPr="000D6CCC" w:rsidRDefault="000D6CCC" w:rsidP="000D6CCC">
      <w:pPr>
        <w:rPr>
          <w:rFonts w:cstheme="minorHAnsi"/>
          <w:sz w:val="24"/>
          <w:szCs w:val="24"/>
        </w:rPr>
      </w:pPr>
      <w:r>
        <w:rPr>
          <w:rFonts w:cstheme="minorHAnsi"/>
          <w:sz w:val="24"/>
          <w:szCs w:val="24"/>
        </w:rPr>
        <w:t xml:space="preserve">i. </w:t>
      </w:r>
      <w:r w:rsidRPr="000D6CCC">
        <w:rPr>
          <w:rFonts w:cstheme="minorHAnsi"/>
          <w:sz w:val="24"/>
          <w:szCs w:val="24"/>
        </w:rPr>
        <w:t xml:space="preserve"> Verge Management including Community Road Verges</w:t>
      </w:r>
    </w:p>
    <w:p w14:paraId="4B50EC54" w14:textId="1369B306" w:rsidR="000D6CCC" w:rsidRPr="000D6CCC" w:rsidRDefault="000D6CCC" w:rsidP="000D6CCC">
      <w:pPr>
        <w:rPr>
          <w:rFonts w:cstheme="minorHAnsi"/>
          <w:sz w:val="24"/>
          <w:szCs w:val="24"/>
        </w:rPr>
      </w:pPr>
      <w:r>
        <w:rPr>
          <w:rFonts w:cstheme="minorHAnsi"/>
          <w:sz w:val="24"/>
          <w:szCs w:val="24"/>
        </w:rPr>
        <w:t xml:space="preserve">ii. </w:t>
      </w:r>
      <w:r w:rsidRPr="000D6CCC">
        <w:rPr>
          <w:rFonts w:cstheme="minorHAnsi"/>
          <w:sz w:val="24"/>
          <w:szCs w:val="24"/>
        </w:rPr>
        <w:t xml:space="preserve"> Trees and hedges – in consultation with interested parties and relevant Village organsations </w:t>
      </w:r>
    </w:p>
    <w:p w14:paraId="7A871E1D" w14:textId="077502B2" w:rsidR="000D6CCC" w:rsidRPr="000D6CCC" w:rsidRDefault="000D6CCC" w:rsidP="000D6CCC">
      <w:pPr>
        <w:rPr>
          <w:rFonts w:cstheme="minorHAnsi"/>
          <w:sz w:val="24"/>
          <w:szCs w:val="24"/>
        </w:rPr>
      </w:pPr>
      <w:r>
        <w:rPr>
          <w:rFonts w:cstheme="minorHAnsi"/>
          <w:sz w:val="24"/>
          <w:szCs w:val="24"/>
        </w:rPr>
        <w:t>iii.</w:t>
      </w:r>
      <w:r w:rsidRPr="000D6CCC">
        <w:rPr>
          <w:rFonts w:cstheme="minorHAnsi"/>
          <w:sz w:val="24"/>
          <w:szCs w:val="24"/>
        </w:rPr>
        <w:t xml:space="preserve">  Management of non playing field open spaces - Sand Pit Field, Pinchnose Green, Borrer Bank and Rothery Bank Following HPC agreed Verge Management Plan</w:t>
      </w:r>
    </w:p>
    <w:p w14:paraId="2C9B494E" w14:textId="0BD7263D" w:rsidR="000D6CCC" w:rsidRDefault="000D6CCC" w:rsidP="000D6CCC">
      <w:pPr>
        <w:rPr>
          <w:rFonts w:cstheme="minorHAnsi"/>
          <w:sz w:val="24"/>
          <w:szCs w:val="24"/>
        </w:rPr>
      </w:pPr>
      <w:r>
        <w:rPr>
          <w:rFonts w:cstheme="minorHAnsi"/>
          <w:sz w:val="24"/>
          <w:szCs w:val="24"/>
        </w:rPr>
        <w:t>iv.</w:t>
      </w:r>
      <w:r w:rsidRPr="000D6CCC">
        <w:rPr>
          <w:rFonts w:cstheme="minorHAnsi"/>
          <w:sz w:val="24"/>
          <w:szCs w:val="24"/>
        </w:rPr>
        <w:t xml:space="preserve"> The Leisure Centre Car Park, Link Road and matters relating to the Leisure Centre</w:t>
      </w:r>
    </w:p>
    <w:p w14:paraId="5C57F818" w14:textId="39F176CD" w:rsidR="000D6CCC" w:rsidRPr="000D6CCC" w:rsidRDefault="000D6CCC" w:rsidP="000D6CCC">
      <w:pPr>
        <w:rPr>
          <w:rFonts w:cstheme="minorHAnsi"/>
          <w:sz w:val="24"/>
          <w:szCs w:val="24"/>
        </w:rPr>
      </w:pPr>
      <w:r>
        <w:rPr>
          <w:rFonts w:cstheme="minorHAnsi"/>
          <w:sz w:val="24"/>
          <w:szCs w:val="24"/>
        </w:rPr>
        <w:t xml:space="preserve">v. </w:t>
      </w:r>
      <w:r w:rsidRPr="000D6CCC">
        <w:rPr>
          <w:rFonts w:cstheme="minorHAnsi"/>
          <w:sz w:val="24"/>
          <w:szCs w:val="24"/>
        </w:rPr>
        <w:t xml:space="preserve">To undertake any project relevant to its purpose </w:t>
      </w:r>
    </w:p>
    <w:p w14:paraId="35D5AADA" w14:textId="76DA95C4" w:rsidR="000D6CCC" w:rsidRPr="000D6CCC" w:rsidRDefault="000D6CCC" w:rsidP="000D6CCC">
      <w:pPr>
        <w:rPr>
          <w:rFonts w:cstheme="minorHAnsi"/>
          <w:sz w:val="24"/>
          <w:szCs w:val="24"/>
        </w:rPr>
      </w:pPr>
      <w:r>
        <w:rPr>
          <w:rFonts w:cstheme="minorHAnsi"/>
          <w:sz w:val="24"/>
          <w:szCs w:val="24"/>
        </w:rPr>
        <w:t>vi.</w:t>
      </w:r>
      <w:r w:rsidRPr="000D6CCC">
        <w:rPr>
          <w:rFonts w:cstheme="minorHAnsi"/>
          <w:sz w:val="24"/>
          <w:szCs w:val="24"/>
        </w:rPr>
        <w:t xml:space="preserve"> To receive and research any suggestions for development</w:t>
      </w:r>
    </w:p>
    <w:p w14:paraId="610849E1" w14:textId="4273BF67" w:rsidR="000D6CCC" w:rsidRPr="000D6CCC" w:rsidRDefault="000D6CCC" w:rsidP="000D6CCC">
      <w:pPr>
        <w:rPr>
          <w:rFonts w:cstheme="minorHAnsi"/>
          <w:sz w:val="24"/>
          <w:szCs w:val="24"/>
        </w:rPr>
      </w:pPr>
      <w:r>
        <w:rPr>
          <w:rFonts w:cstheme="minorHAnsi"/>
          <w:sz w:val="24"/>
          <w:szCs w:val="24"/>
        </w:rPr>
        <w:t>vii.</w:t>
      </w:r>
      <w:r w:rsidRPr="000D6CCC">
        <w:rPr>
          <w:rFonts w:cstheme="minorHAnsi"/>
          <w:sz w:val="24"/>
          <w:szCs w:val="24"/>
        </w:rPr>
        <w:t xml:space="preserve"> To make appropriate recommendations in respect of any suggestions and project, where appropriate including them on the Infrastructure Development Plan and considering funding options</w:t>
      </w:r>
    </w:p>
    <w:p w14:paraId="16073108" w14:textId="02F713B8" w:rsidR="000D6CCC" w:rsidRDefault="000D6CCC" w:rsidP="000D6CCC">
      <w:pPr>
        <w:rPr>
          <w:rFonts w:cstheme="minorHAnsi"/>
          <w:sz w:val="24"/>
          <w:szCs w:val="24"/>
        </w:rPr>
      </w:pPr>
      <w:r>
        <w:rPr>
          <w:rFonts w:cstheme="minorHAnsi"/>
          <w:sz w:val="24"/>
          <w:szCs w:val="24"/>
        </w:rPr>
        <w:t>viii.</w:t>
      </w:r>
      <w:r w:rsidRPr="000D6CCC">
        <w:rPr>
          <w:rFonts w:cstheme="minorHAnsi"/>
          <w:sz w:val="24"/>
          <w:szCs w:val="24"/>
        </w:rPr>
        <w:t xml:space="preserve"> To consider and recommend to the Finance Risk &amp; Change Governance Committee the precept for the next financial year</w:t>
      </w:r>
    </w:p>
    <w:p w14:paraId="6D074421" w14:textId="5CD2DC4E" w:rsidR="00F92A00" w:rsidRPr="000D6CCC" w:rsidRDefault="00F92A00" w:rsidP="000D6CCC">
      <w:pPr>
        <w:rPr>
          <w:rFonts w:cstheme="minorHAnsi"/>
          <w:sz w:val="24"/>
          <w:szCs w:val="24"/>
        </w:rPr>
      </w:pPr>
      <w:r>
        <w:rPr>
          <w:rFonts w:cstheme="minorHAnsi"/>
          <w:sz w:val="24"/>
          <w:szCs w:val="24"/>
        </w:rPr>
        <w:t>(Amended - July 2025)</w:t>
      </w:r>
    </w:p>
    <w:p w14:paraId="1E6A8B10" w14:textId="77777777" w:rsidR="004832DA" w:rsidRPr="000D6CCC" w:rsidRDefault="004832DA" w:rsidP="004832DA">
      <w:pPr>
        <w:rPr>
          <w:rFonts w:cstheme="minorHAnsi"/>
          <w:sz w:val="24"/>
          <w:szCs w:val="24"/>
        </w:rPr>
      </w:pPr>
      <w:r w:rsidRPr="000D6CCC">
        <w:rPr>
          <w:rFonts w:cstheme="minorHAnsi"/>
          <w:b/>
          <w:sz w:val="24"/>
          <w:szCs w:val="24"/>
          <w:u w:val="single"/>
        </w:rPr>
        <w:t xml:space="preserve">Plans Advisory Committee </w:t>
      </w:r>
    </w:p>
    <w:p w14:paraId="6FC91B6F" w14:textId="2F4C29D6" w:rsidR="004832DA" w:rsidRPr="000D6CCC" w:rsidRDefault="000D6CCC" w:rsidP="004832DA">
      <w:pPr>
        <w:ind w:left="720" w:hanging="720"/>
        <w:rPr>
          <w:rFonts w:cstheme="minorHAnsi"/>
          <w:sz w:val="24"/>
          <w:szCs w:val="24"/>
        </w:rPr>
      </w:pPr>
      <w:r w:rsidRPr="000D6CCC">
        <w:rPr>
          <w:rFonts w:cstheme="minorHAnsi"/>
          <w:b/>
          <w:bCs/>
          <w:sz w:val="24"/>
          <w:szCs w:val="24"/>
        </w:rPr>
        <w:t>A</w:t>
      </w:r>
      <w:r w:rsidR="004832DA" w:rsidRPr="000D6CCC">
        <w:rPr>
          <w:rFonts w:cstheme="minorHAnsi"/>
          <w:b/>
          <w:bCs/>
          <w:sz w:val="24"/>
          <w:szCs w:val="24"/>
        </w:rPr>
        <w:t>)</w:t>
      </w:r>
      <w:r w:rsidR="004832DA" w:rsidRPr="000D6CCC">
        <w:rPr>
          <w:rFonts w:cstheme="minorHAnsi"/>
          <w:sz w:val="24"/>
          <w:szCs w:val="24"/>
        </w:rPr>
        <w:tab/>
        <w:t>The making of representations to the local planning authority on applications for planning permission notified in accordance with the Local Government Act 1972 Section 20 Schedule 16.</w:t>
      </w:r>
    </w:p>
    <w:p w14:paraId="3EB1CF2F" w14:textId="16FAD1BD" w:rsidR="004832DA" w:rsidRPr="000D6CCC" w:rsidRDefault="000D6CCC" w:rsidP="004832DA">
      <w:pPr>
        <w:ind w:left="720" w:hanging="720"/>
        <w:rPr>
          <w:rFonts w:cstheme="minorHAnsi"/>
          <w:sz w:val="24"/>
          <w:szCs w:val="24"/>
        </w:rPr>
      </w:pPr>
      <w:r w:rsidRPr="000D6CCC">
        <w:rPr>
          <w:rFonts w:cstheme="minorHAnsi"/>
          <w:b/>
          <w:bCs/>
          <w:sz w:val="24"/>
          <w:szCs w:val="24"/>
        </w:rPr>
        <w:t>B</w:t>
      </w:r>
      <w:r w:rsidR="004832DA" w:rsidRPr="000D6CCC">
        <w:rPr>
          <w:rFonts w:cstheme="minorHAnsi"/>
          <w:b/>
          <w:bCs/>
          <w:sz w:val="24"/>
          <w:szCs w:val="24"/>
        </w:rPr>
        <w:t>)</w:t>
      </w:r>
      <w:r w:rsidR="004832DA" w:rsidRPr="000D6CCC">
        <w:rPr>
          <w:rFonts w:cstheme="minorHAnsi"/>
          <w:sz w:val="24"/>
          <w:szCs w:val="24"/>
        </w:rPr>
        <w:tab/>
        <w:t>The making of representations in respect of appeals against the refusal of planning permission.</w:t>
      </w:r>
    </w:p>
    <w:p w14:paraId="57C405C1" w14:textId="37320AB7" w:rsidR="004832DA" w:rsidRPr="000D6CCC" w:rsidRDefault="000D6CCC" w:rsidP="004832DA">
      <w:pPr>
        <w:ind w:left="720" w:hanging="720"/>
        <w:rPr>
          <w:rFonts w:cstheme="minorHAnsi"/>
          <w:sz w:val="24"/>
          <w:szCs w:val="24"/>
        </w:rPr>
      </w:pPr>
      <w:r w:rsidRPr="000D6CCC">
        <w:rPr>
          <w:rFonts w:cstheme="minorHAnsi"/>
          <w:b/>
          <w:bCs/>
          <w:sz w:val="24"/>
          <w:szCs w:val="24"/>
        </w:rPr>
        <w:t>C</w:t>
      </w:r>
      <w:r w:rsidR="004832DA" w:rsidRPr="000D6CCC">
        <w:rPr>
          <w:rFonts w:cstheme="minorHAnsi"/>
          <w:b/>
          <w:bCs/>
          <w:sz w:val="24"/>
          <w:szCs w:val="24"/>
        </w:rPr>
        <w:t>)</w:t>
      </w:r>
      <w:r w:rsidR="004832DA" w:rsidRPr="000D6CCC">
        <w:rPr>
          <w:rFonts w:cstheme="minorHAnsi"/>
          <w:sz w:val="24"/>
          <w:szCs w:val="24"/>
        </w:rPr>
        <w:tab/>
        <w:t>The making of recommendations regarding street naming.</w:t>
      </w:r>
    </w:p>
    <w:p w14:paraId="08DE78B0" w14:textId="2DB10728" w:rsidR="004832DA" w:rsidRPr="000D6CCC" w:rsidRDefault="000D6CCC" w:rsidP="004832DA">
      <w:pPr>
        <w:ind w:left="720" w:hanging="720"/>
        <w:rPr>
          <w:rFonts w:cstheme="minorHAnsi"/>
          <w:sz w:val="24"/>
          <w:szCs w:val="24"/>
        </w:rPr>
      </w:pPr>
      <w:r w:rsidRPr="000D6CCC">
        <w:rPr>
          <w:rFonts w:cstheme="minorHAnsi"/>
          <w:b/>
          <w:bCs/>
          <w:sz w:val="24"/>
          <w:szCs w:val="24"/>
        </w:rPr>
        <w:t>D</w:t>
      </w:r>
      <w:r w:rsidR="004832DA" w:rsidRPr="000D6CCC">
        <w:rPr>
          <w:rFonts w:cstheme="minorHAnsi"/>
          <w:b/>
          <w:bCs/>
          <w:sz w:val="24"/>
          <w:szCs w:val="24"/>
        </w:rPr>
        <w:t>)</w:t>
      </w:r>
      <w:r w:rsidR="004832DA" w:rsidRPr="000D6CCC">
        <w:rPr>
          <w:rFonts w:cstheme="minorHAnsi"/>
          <w:sz w:val="24"/>
          <w:szCs w:val="24"/>
        </w:rPr>
        <w:tab/>
        <w:t>To consider and monitor the draft Local Plan and other development plans and the making of all appropriate representations.</w:t>
      </w:r>
    </w:p>
    <w:p w14:paraId="00624A55" w14:textId="06165D3E" w:rsidR="004832DA" w:rsidRPr="000D6CCC" w:rsidRDefault="000D6CCC" w:rsidP="004832DA">
      <w:pPr>
        <w:ind w:left="720" w:hanging="720"/>
        <w:rPr>
          <w:rFonts w:cstheme="minorHAnsi"/>
          <w:sz w:val="24"/>
          <w:szCs w:val="24"/>
        </w:rPr>
      </w:pPr>
      <w:r w:rsidRPr="000D6CCC">
        <w:rPr>
          <w:rFonts w:cstheme="minorHAnsi"/>
          <w:b/>
          <w:bCs/>
          <w:sz w:val="24"/>
          <w:szCs w:val="24"/>
        </w:rPr>
        <w:t>E</w:t>
      </w:r>
      <w:r w:rsidR="004832DA" w:rsidRPr="000D6CCC">
        <w:rPr>
          <w:rFonts w:cstheme="minorHAnsi"/>
          <w:b/>
          <w:bCs/>
          <w:sz w:val="24"/>
          <w:szCs w:val="24"/>
        </w:rPr>
        <w:t>)</w:t>
      </w:r>
      <w:r w:rsidR="004832DA" w:rsidRPr="000D6CCC">
        <w:rPr>
          <w:rFonts w:cstheme="minorHAnsi"/>
          <w:sz w:val="24"/>
          <w:szCs w:val="24"/>
        </w:rPr>
        <w:tab/>
        <w:t>The making of representations on all applications relating to liquor licensing, subject to approval by Council.</w:t>
      </w:r>
    </w:p>
    <w:p w14:paraId="19E95D93" w14:textId="62C81EBD" w:rsidR="004832DA" w:rsidRPr="000D6CCC" w:rsidRDefault="000D6CCC" w:rsidP="004832DA">
      <w:pPr>
        <w:ind w:left="720" w:hanging="720"/>
        <w:rPr>
          <w:rFonts w:cstheme="minorHAnsi"/>
          <w:sz w:val="24"/>
          <w:szCs w:val="24"/>
        </w:rPr>
      </w:pPr>
      <w:r w:rsidRPr="000D6CCC">
        <w:rPr>
          <w:rFonts w:cstheme="minorHAnsi"/>
          <w:b/>
          <w:bCs/>
          <w:sz w:val="24"/>
          <w:szCs w:val="24"/>
        </w:rPr>
        <w:t>F</w:t>
      </w:r>
      <w:r w:rsidR="004832DA" w:rsidRPr="000D6CCC">
        <w:rPr>
          <w:rFonts w:cstheme="minorHAnsi"/>
          <w:b/>
          <w:bCs/>
          <w:sz w:val="24"/>
          <w:szCs w:val="24"/>
        </w:rPr>
        <w:t>)</w:t>
      </w:r>
      <w:r w:rsidR="004832DA" w:rsidRPr="000D6CCC">
        <w:rPr>
          <w:rFonts w:cstheme="minorHAnsi"/>
          <w:sz w:val="24"/>
          <w:szCs w:val="24"/>
        </w:rPr>
        <w:tab/>
        <w:t>The making of representations on all applications for Public Entertainment’s Licences.</w:t>
      </w:r>
    </w:p>
    <w:p w14:paraId="2710F4F5" w14:textId="48F31B5B" w:rsidR="004832DA" w:rsidRPr="000D6CCC" w:rsidRDefault="000D6CCC" w:rsidP="004832DA">
      <w:pPr>
        <w:ind w:left="720" w:hanging="720"/>
        <w:rPr>
          <w:rFonts w:cstheme="minorHAnsi"/>
          <w:sz w:val="24"/>
          <w:szCs w:val="24"/>
        </w:rPr>
      </w:pPr>
      <w:r w:rsidRPr="000D6CCC">
        <w:rPr>
          <w:rFonts w:cstheme="minorHAnsi"/>
          <w:b/>
          <w:bCs/>
          <w:sz w:val="24"/>
          <w:szCs w:val="24"/>
        </w:rPr>
        <w:t>G</w:t>
      </w:r>
      <w:r w:rsidR="004832DA" w:rsidRPr="000D6CCC">
        <w:rPr>
          <w:rFonts w:cstheme="minorHAnsi"/>
          <w:b/>
          <w:bCs/>
          <w:sz w:val="24"/>
          <w:szCs w:val="24"/>
        </w:rPr>
        <w:t>)</w:t>
      </w:r>
      <w:r w:rsidR="004832DA" w:rsidRPr="000D6CCC">
        <w:rPr>
          <w:rFonts w:cstheme="minorHAnsi"/>
          <w:sz w:val="24"/>
          <w:szCs w:val="24"/>
        </w:rPr>
        <w:tab/>
        <w:t>The making of representations to the appropriate planning authority in respect of other planning matters, not otherwise referred to in the previous clauses.</w:t>
      </w:r>
    </w:p>
    <w:p w14:paraId="509230CC" w14:textId="499B0180" w:rsidR="004832DA" w:rsidRPr="000D6CCC" w:rsidRDefault="000D6CCC" w:rsidP="004832DA">
      <w:pPr>
        <w:ind w:left="720" w:hanging="720"/>
        <w:rPr>
          <w:rFonts w:cstheme="minorHAnsi"/>
          <w:sz w:val="24"/>
          <w:szCs w:val="24"/>
        </w:rPr>
      </w:pPr>
      <w:r w:rsidRPr="000D6CCC">
        <w:rPr>
          <w:rFonts w:cstheme="minorHAnsi"/>
          <w:b/>
          <w:bCs/>
          <w:sz w:val="24"/>
          <w:szCs w:val="24"/>
        </w:rPr>
        <w:t>H</w:t>
      </w:r>
      <w:r w:rsidR="004832DA" w:rsidRPr="000D6CCC">
        <w:rPr>
          <w:rFonts w:cstheme="minorHAnsi"/>
          <w:b/>
          <w:bCs/>
          <w:sz w:val="24"/>
          <w:szCs w:val="24"/>
        </w:rPr>
        <w:t>)</w:t>
      </w:r>
      <w:r w:rsidR="004832DA" w:rsidRPr="000D6CCC">
        <w:rPr>
          <w:rFonts w:cstheme="minorHAnsi"/>
          <w:sz w:val="24"/>
          <w:szCs w:val="24"/>
        </w:rPr>
        <w:tab/>
        <w:t>The making of representations on all applications relating to pharmacies, subject to approval by Council.</w:t>
      </w:r>
    </w:p>
    <w:p w14:paraId="1366DB21" w14:textId="0DCE8D7B" w:rsidR="004832DA" w:rsidRPr="000D6CCC" w:rsidRDefault="000D6CCC" w:rsidP="004832DA">
      <w:pPr>
        <w:ind w:left="720" w:hanging="720"/>
        <w:rPr>
          <w:rFonts w:cstheme="minorHAnsi"/>
          <w:sz w:val="24"/>
          <w:szCs w:val="24"/>
        </w:rPr>
      </w:pPr>
      <w:r w:rsidRPr="000D6CCC">
        <w:rPr>
          <w:rFonts w:cstheme="minorHAnsi"/>
          <w:b/>
          <w:bCs/>
          <w:sz w:val="24"/>
          <w:szCs w:val="24"/>
        </w:rPr>
        <w:lastRenderedPageBreak/>
        <w:t>I</w:t>
      </w:r>
      <w:r w:rsidR="004832DA" w:rsidRPr="000D6CCC">
        <w:rPr>
          <w:rFonts w:cstheme="minorHAnsi"/>
          <w:b/>
          <w:bCs/>
          <w:sz w:val="24"/>
          <w:szCs w:val="24"/>
        </w:rPr>
        <w:t>)</w:t>
      </w:r>
      <w:r w:rsidR="004832DA" w:rsidRPr="000D6CCC">
        <w:rPr>
          <w:rFonts w:cstheme="minorHAnsi"/>
          <w:sz w:val="24"/>
          <w:szCs w:val="24"/>
        </w:rPr>
        <w:tab/>
        <w:t>To consider and monitor the relevant Local Plans and other plans, for example Neighbourhood Plans, and to make appropriate representations.</w:t>
      </w:r>
    </w:p>
    <w:p w14:paraId="6BF12C5F" w14:textId="1461B812" w:rsidR="004832DA" w:rsidRPr="000D6CCC" w:rsidRDefault="000D6CCC" w:rsidP="004832DA">
      <w:pPr>
        <w:ind w:left="720" w:hanging="720"/>
        <w:rPr>
          <w:rFonts w:cstheme="minorHAnsi"/>
          <w:sz w:val="24"/>
          <w:szCs w:val="24"/>
        </w:rPr>
      </w:pPr>
      <w:r w:rsidRPr="000D6CCC">
        <w:rPr>
          <w:rFonts w:cstheme="minorHAnsi"/>
          <w:b/>
          <w:bCs/>
          <w:sz w:val="24"/>
          <w:szCs w:val="24"/>
        </w:rPr>
        <w:t>J</w:t>
      </w:r>
      <w:r w:rsidR="004832DA" w:rsidRPr="000D6CCC">
        <w:rPr>
          <w:rFonts w:cstheme="minorHAnsi"/>
          <w:b/>
          <w:bCs/>
          <w:sz w:val="24"/>
          <w:szCs w:val="24"/>
        </w:rPr>
        <w:t>)</w:t>
      </w:r>
      <w:r w:rsidR="004832DA" w:rsidRPr="000D6CCC">
        <w:rPr>
          <w:rFonts w:cstheme="minorHAnsi"/>
          <w:sz w:val="24"/>
          <w:szCs w:val="24"/>
        </w:rPr>
        <w:tab/>
        <w:t xml:space="preserve">Consultants to be appointed as necessary to support the work of the Planning Advisory Committee. </w:t>
      </w:r>
    </w:p>
    <w:p w14:paraId="1E4018DF" w14:textId="2A828147" w:rsidR="004832DA" w:rsidRPr="000D6CCC" w:rsidRDefault="000D6CCC" w:rsidP="004832DA">
      <w:pPr>
        <w:ind w:left="720" w:hanging="720"/>
        <w:rPr>
          <w:rFonts w:cstheme="minorHAnsi"/>
          <w:sz w:val="24"/>
          <w:szCs w:val="24"/>
        </w:rPr>
      </w:pPr>
      <w:r w:rsidRPr="000D6CCC">
        <w:rPr>
          <w:rFonts w:cstheme="minorHAnsi"/>
          <w:b/>
          <w:bCs/>
          <w:sz w:val="24"/>
          <w:szCs w:val="24"/>
        </w:rPr>
        <w:t>K</w:t>
      </w:r>
      <w:r w:rsidR="004832DA" w:rsidRPr="000D6CCC">
        <w:rPr>
          <w:rFonts w:cstheme="minorHAnsi"/>
          <w:b/>
          <w:bCs/>
          <w:sz w:val="24"/>
          <w:szCs w:val="24"/>
        </w:rPr>
        <w:t>)</w:t>
      </w:r>
      <w:r w:rsidR="004832DA" w:rsidRPr="000D6CCC">
        <w:rPr>
          <w:rFonts w:cstheme="minorHAnsi"/>
          <w:sz w:val="24"/>
          <w:szCs w:val="24"/>
        </w:rPr>
        <w:tab/>
        <w:t xml:space="preserve">Joint Committees to be arranged where there are cross-cutting issues with other Henfield Parish Council Committees.  </w:t>
      </w:r>
    </w:p>
    <w:p w14:paraId="1C06ED45" w14:textId="63947CB3" w:rsidR="004832DA" w:rsidRPr="000D6CCC" w:rsidRDefault="000D6CCC" w:rsidP="004832DA">
      <w:pPr>
        <w:ind w:left="720" w:hanging="720"/>
        <w:rPr>
          <w:rFonts w:cstheme="minorHAnsi"/>
          <w:sz w:val="24"/>
          <w:szCs w:val="24"/>
        </w:rPr>
      </w:pPr>
      <w:r w:rsidRPr="000D6CCC">
        <w:rPr>
          <w:rFonts w:cstheme="minorHAnsi"/>
          <w:b/>
          <w:bCs/>
          <w:sz w:val="24"/>
          <w:szCs w:val="24"/>
        </w:rPr>
        <w:t>L</w:t>
      </w:r>
      <w:r w:rsidR="004832DA" w:rsidRPr="000D6CCC">
        <w:rPr>
          <w:rFonts w:cstheme="minorHAnsi"/>
          <w:b/>
          <w:bCs/>
          <w:sz w:val="24"/>
          <w:szCs w:val="24"/>
        </w:rPr>
        <w:t>)</w:t>
      </w:r>
      <w:r w:rsidR="004832DA" w:rsidRPr="000D6CCC">
        <w:rPr>
          <w:rFonts w:cstheme="minorHAnsi"/>
          <w:sz w:val="24"/>
          <w:szCs w:val="24"/>
        </w:rPr>
        <w:tab/>
        <w:t xml:space="preserve">The making of representations relating to community buildings, in connection with the Infrastructure Delivery Plan and report back to the Finance, Risk and Change Governance Committee. </w:t>
      </w:r>
    </w:p>
    <w:p w14:paraId="69C0A443" w14:textId="425E6C02" w:rsidR="004832DA" w:rsidRPr="000D6CCC" w:rsidRDefault="00F92A00" w:rsidP="000136BE">
      <w:pPr>
        <w:spacing w:after="200" w:line="276" w:lineRule="auto"/>
        <w:rPr>
          <w:rFonts w:cstheme="minorHAnsi"/>
          <w:sz w:val="24"/>
          <w:szCs w:val="24"/>
        </w:rPr>
      </w:pPr>
      <w:r>
        <w:rPr>
          <w:rFonts w:cstheme="minorHAnsi"/>
          <w:sz w:val="24"/>
          <w:szCs w:val="24"/>
        </w:rPr>
        <w:t>(</w:t>
      </w:r>
      <w:r w:rsidR="00625099" w:rsidRPr="000D6CCC">
        <w:rPr>
          <w:rFonts w:cstheme="minorHAnsi"/>
          <w:sz w:val="24"/>
          <w:szCs w:val="24"/>
        </w:rPr>
        <w:t>Amended</w:t>
      </w:r>
      <w:r w:rsidR="004832DA" w:rsidRPr="000D6CCC">
        <w:rPr>
          <w:rFonts w:cstheme="minorHAnsi"/>
          <w:sz w:val="24"/>
          <w:szCs w:val="24"/>
        </w:rPr>
        <w:t xml:space="preserve"> </w:t>
      </w:r>
      <w:r>
        <w:rPr>
          <w:rFonts w:cstheme="minorHAnsi"/>
          <w:sz w:val="24"/>
          <w:szCs w:val="24"/>
        </w:rPr>
        <w:t xml:space="preserve">- </w:t>
      </w:r>
      <w:r w:rsidR="004832DA" w:rsidRPr="000D6CCC">
        <w:rPr>
          <w:rFonts w:cstheme="minorHAnsi"/>
          <w:sz w:val="24"/>
          <w:szCs w:val="24"/>
        </w:rPr>
        <w:t>September 2018</w:t>
      </w:r>
      <w:r>
        <w:rPr>
          <w:rFonts w:cstheme="minorHAnsi"/>
          <w:sz w:val="24"/>
          <w:szCs w:val="24"/>
        </w:rPr>
        <w:t>)</w:t>
      </w:r>
    </w:p>
    <w:p w14:paraId="646CBE45" w14:textId="77777777" w:rsidR="000136BE" w:rsidRPr="000D6CCC" w:rsidRDefault="000136BE" w:rsidP="000136BE">
      <w:pPr>
        <w:jc w:val="both"/>
        <w:rPr>
          <w:rFonts w:cstheme="minorHAnsi"/>
          <w:sz w:val="24"/>
          <w:szCs w:val="24"/>
        </w:rPr>
      </w:pPr>
      <w:r w:rsidRPr="000D6CCC">
        <w:rPr>
          <w:rFonts w:cstheme="minorHAnsi"/>
          <w:b/>
          <w:sz w:val="24"/>
          <w:szCs w:val="24"/>
          <w:u w:val="single"/>
        </w:rPr>
        <w:t>Museum Committee</w:t>
      </w:r>
    </w:p>
    <w:p w14:paraId="477D12CA" w14:textId="4A40B144" w:rsidR="000136BE" w:rsidRPr="000D6CCC" w:rsidRDefault="000136BE" w:rsidP="000136BE">
      <w:pPr>
        <w:ind w:hanging="720"/>
        <w:jc w:val="both"/>
        <w:rPr>
          <w:rFonts w:cstheme="minorHAnsi"/>
          <w:bCs/>
          <w:iCs/>
          <w:sz w:val="24"/>
          <w:szCs w:val="24"/>
        </w:rPr>
      </w:pPr>
      <w:r w:rsidRPr="000D6CCC">
        <w:rPr>
          <w:rFonts w:cstheme="minorHAnsi"/>
          <w:bCs/>
          <w:iCs/>
          <w:sz w:val="24"/>
          <w:szCs w:val="24"/>
        </w:rPr>
        <w:t xml:space="preserve">    </w:t>
      </w:r>
      <w:r w:rsidR="00DA24A6" w:rsidRPr="000D6CCC">
        <w:rPr>
          <w:rFonts w:cstheme="minorHAnsi"/>
          <w:bCs/>
          <w:iCs/>
          <w:sz w:val="24"/>
          <w:szCs w:val="24"/>
        </w:rPr>
        <w:t xml:space="preserve">  </w:t>
      </w:r>
      <w:r w:rsidRPr="000D6CCC">
        <w:rPr>
          <w:rFonts w:cstheme="minorHAnsi"/>
          <w:bCs/>
          <w:iCs/>
          <w:sz w:val="24"/>
          <w:szCs w:val="24"/>
        </w:rPr>
        <w:t xml:space="preserve"> </w:t>
      </w:r>
      <w:r w:rsidR="004832DA" w:rsidRPr="000D6CCC">
        <w:rPr>
          <w:rFonts w:cstheme="minorHAnsi"/>
          <w:bCs/>
          <w:iCs/>
          <w:sz w:val="24"/>
          <w:szCs w:val="24"/>
        </w:rPr>
        <w:t xml:space="preserve"> </w:t>
      </w:r>
      <w:r w:rsidRPr="00F92A00">
        <w:rPr>
          <w:rFonts w:cstheme="minorHAnsi"/>
          <w:b/>
          <w:iCs/>
          <w:sz w:val="24"/>
          <w:szCs w:val="24"/>
        </w:rPr>
        <w:t> </w:t>
      </w:r>
      <w:r w:rsidR="00F92A00" w:rsidRPr="00F92A00">
        <w:rPr>
          <w:rFonts w:cstheme="minorHAnsi"/>
          <w:b/>
          <w:iCs/>
          <w:sz w:val="24"/>
          <w:szCs w:val="24"/>
        </w:rPr>
        <w:t>A</w:t>
      </w:r>
      <w:r w:rsidRPr="00F92A00">
        <w:rPr>
          <w:rFonts w:cstheme="minorHAnsi"/>
          <w:b/>
          <w:iCs/>
          <w:sz w:val="24"/>
          <w:szCs w:val="24"/>
        </w:rPr>
        <w:t>)</w:t>
      </w:r>
      <w:r w:rsidRPr="000D6CCC">
        <w:rPr>
          <w:rFonts w:cstheme="minorHAnsi"/>
          <w:bCs/>
          <w:iCs/>
          <w:sz w:val="24"/>
          <w:szCs w:val="24"/>
        </w:rPr>
        <w:t xml:space="preserve">  Dealing with the provision, promotion, maintenance and management of the Council’s Museum and its contents including the maintenance of proper books in accordance with the rules and regulations laid down by the Arts Council.</w:t>
      </w:r>
    </w:p>
    <w:p w14:paraId="45F65FF5" w14:textId="111979DE" w:rsidR="000136BE" w:rsidRPr="000D6CCC" w:rsidRDefault="000136BE" w:rsidP="000136BE">
      <w:pPr>
        <w:ind w:hanging="720"/>
        <w:jc w:val="both"/>
        <w:rPr>
          <w:rFonts w:cstheme="minorHAnsi"/>
          <w:bCs/>
          <w:iCs/>
          <w:sz w:val="24"/>
          <w:szCs w:val="24"/>
        </w:rPr>
      </w:pPr>
      <w:r w:rsidRPr="000D6CCC">
        <w:rPr>
          <w:rFonts w:cstheme="minorHAnsi"/>
          <w:bCs/>
          <w:iCs/>
          <w:sz w:val="24"/>
          <w:szCs w:val="24"/>
        </w:rPr>
        <w:t xml:space="preserve">          </w:t>
      </w:r>
      <w:r w:rsidR="00625099" w:rsidRPr="000D6CCC">
        <w:rPr>
          <w:rFonts w:cstheme="minorHAnsi"/>
          <w:bCs/>
          <w:iCs/>
          <w:sz w:val="24"/>
          <w:szCs w:val="24"/>
        </w:rPr>
        <w:t xml:space="preserve">  </w:t>
      </w:r>
      <w:r w:rsidR="00F92A00" w:rsidRPr="00F92A00">
        <w:rPr>
          <w:rFonts w:cstheme="minorHAnsi"/>
          <w:b/>
          <w:iCs/>
          <w:sz w:val="24"/>
          <w:szCs w:val="24"/>
        </w:rPr>
        <w:t>B</w:t>
      </w:r>
      <w:r w:rsidRPr="00F92A00">
        <w:rPr>
          <w:rFonts w:cstheme="minorHAnsi"/>
          <w:b/>
          <w:iCs/>
          <w:sz w:val="24"/>
          <w:szCs w:val="24"/>
        </w:rPr>
        <w:t>)</w:t>
      </w:r>
      <w:r w:rsidRPr="000D6CCC">
        <w:rPr>
          <w:rFonts w:cstheme="minorHAnsi"/>
          <w:bCs/>
          <w:iCs/>
          <w:sz w:val="24"/>
          <w:szCs w:val="24"/>
        </w:rPr>
        <w:t xml:space="preserve">   To consider and recommend to the Financ</w:t>
      </w:r>
      <w:r w:rsidR="00814BA3">
        <w:rPr>
          <w:rFonts w:cstheme="minorHAnsi"/>
          <w:bCs/>
          <w:iCs/>
          <w:sz w:val="24"/>
          <w:szCs w:val="24"/>
        </w:rPr>
        <w:t xml:space="preserve">e, Risk and Change Governance </w:t>
      </w:r>
      <w:r w:rsidRPr="000D6CCC">
        <w:rPr>
          <w:rFonts w:cstheme="minorHAnsi"/>
          <w:bCs/>
          <w:iCs/>
          <w:sz w:val="24"/>
          <w:szCs w:val="24"/>
        </w:rPr>
        <w:t>Committee the precept for the next financial year.</w:t>
      </w:r>
    </w:p>
    <w:p w14:paraId="0A0583F3" w14:textId="3C3D2B53" w:rsidR="000136BE" w:rsidRPr="000D6CCC" w:rsidRDefault="000136BE" w:rsidP="000136BE">
      <w:pPr>
        <w:ind w:hanging="720"/>
        <w:jc w:val="both"/>
        <w:rPr>
          <w:rFonts w:cstheme="minorHAnsi"/>
          <w:bCs/>
          <w:iCs/>
          <w:sz w:val="24"/>
          <w:szCs w:val="24"/>
        </w:rPr>
      </w:pPr>
      <w:r w:rsidRPr="00F92A00">
        <w:rPr>
          <w:rFonts w:cstheme="minorHAnsi"/>
          <w:b/>
          <w:iCs/>
          <w:sz w:val="24"/>
          <w:szCs w:val="24"/>
        </w:rPr>
        <w:t xml:space="preserve">          </w:t>
      </w:r>
      <w:r w:rsidR="00625099" w:rsidRPr="00F92A00">
        <w:rPr>
          <w:rFonts w:cstheme="minorHAnsi"/>
          <w:b/>
          <w:iCs/>
          <w:sz w:val="24"/>
          <w:szCs w:val="24"/>
        </w:rPr>
        <w:t xml:space="preserve">   </w:t>
      </w:r>
      <w:r w:rsidR="00F92A00" w:rsidRPr="00F92A00">
        <w:rPr>
          <w:rFonts w:cstheme="minorHAnsi"/>
          <w:b/>
          <w:iCs/>
          <w:sz w:val="24"/>
          <w:szCs w:val="24"/>
        </w:rPr>
        <w:t>C</w:t>
      </w:r>
      <w:r w:rsidRPr="00F92A00">
        <w:rPr>
          <w:rFonts w:cstheme="minorHAnsi"/>
          <w:b/>
          <w:iCs/>
          <w:sz w:val="24"/>
          <w:szCs w:val="24"/>
        </w:rPr>
        <w:t>)</w:t>
      </w:r>
      <w:r w:rsidRPr="000D6CCC">
        <w:rPr>
          <w:rFonts w:cstheme="minorHAnsi"/>
          <w:bCs/>
          <w:iCs/>
          <w:sz w:val="24"/>
          <w:szCs w:val="24"/>
        </w:rPr>
        <w:t xml:space="preserve">   To liaise with the Friends of </w:t>
      </w:r>
      <w:r w:rsidR="00814BA3">
        <w:rPr>
          <w:rFonts w:cstheme="minorHAnsi"/>
          <w:bCs/>
          <w:iCs/>
          <w:sz w:val="24"/>
          <w:szCs w:val="24"/>
        </w:rPr>
        <w:t>Henfield</w:t>
      </w:r>
      <w:r w:rsidRPr="000D6CCC">
        <w:rPr>
          <w:rFonts w:cstheme="minorHAnsi"/>
          <w:bCs/>
          <w:iCs/>
          <w:sz w:val="24"/>
          <w:szCs w:val="24"/>
        </w:rPr>
        <w:t xml:space="preserve"> Museum and other appropriate organisations on matters of common interest, including the vision and future sustainability of the Museum.</w:t>
      </w:r>
    </w:p>
    <w:p w14:paraId="42B48A0F" w14:textId="6D97A9D1" w:rsidR="000136BE" w:rsidRPr="000D6CCC" w:rsidRDefault="00DA24A6" w:rsidP="004832DA">
      <w:pPr>
        <w:ind w:hanging="720"/>
        <w:jc w:val="both"/>
        <w:rPr>
          <w:rFonts w:cstheme="minorHAnsi"/>
          <w:bCs/>
          <w:iCs/>
          <w:sz w:val="24"/>
          <w:szCs w:val="24"/>
        </w:rPr>
      </w:pPr>
      <w:r w:rsidRPr="000D6CCC">
        <w:rPr>
          <w:rFonts w:cstheme="minorHAnsi"/>
          <w:bCs/>
          <w:iCs/>
          <w:sz w:val="24"/>
          <w:szCs w:val="24"/>
        </w:rPr>
        <w:tab/>
      </w:r>
      <w:r w:rsidR="00F92A00">
        <w:rPr>
          <w:rFonts w:cstheme="minorHAnsi"/>
          <w:bCs/>
          <w:iCs/>
          <w:sz w:val="24"/>
          <w:szCs w:val="24"/>
        </w:rPr>
        <w:t>(</w:t>
      </w:r>
      <w:r w:rsidR="00625099" w:rsidRPr="000D6CCC">
        <w:rPr>
          <w:rFonts w:cstheme="minorHAnsi"/>
          <w:bCs/>
          <w:iCs/>
          <w:sz w:val="24"/>
          <w:szCs w:val="24"/>
        </w:rPr>
        <w:t>Amended</w:t>
      </w:r>
      <w:r w:rsidRPr="000D6CCC">
        <w:rPr>
          <w:rFonts w:cstheme="minorHAnsi"/>
          <w:bCs/>
          <w:iCs/>
          <w:sz w:val="24"/>
          <w:szCs w:val="24"/>
        </w:rPr>
        <w:t xml:space="preserve"> </w:t>
      </w:r>
      <w:r w:rsidR="00F92A00">
        <w:rPr>
          <w:rFonts w:cstheme="minorHAnsi"/>
          <w:bCs/>
          <w:iCs/>
          <w:sz w:val="24"/>
          <w:szCs w:val="24"/>
        </w:rPr>
        <w:t xml:space="preserve">- </w:t>
      </w:r>
      <w:r w:rsidRPr="000D6CCC">
        <w:rPr>
          <w:rFonts w:cstheme="minorHAnsi"/>
          <w:bCs/>
          <w:iCs/>
          <w:sz w:val="24"/>
          <w:szCs w:val="24"/>
        </w:rPr>
        <w:t>September 20</w:t>
      </w:r>
      <w:r w:rsidR="00555C48" w:rsidRPr="000D6CCC">
        <w:rPr>
          <w:rFonts w:cstheme="minorHAnsi"/>
          <w:bCs/>
          <w:iCs/>
          <w:sz w:val="24"/>
          <w:szCs w:val="24"/>
        </w:rPr>
        <w:t>1</w:t>
      </w:r>
      <w:r w:rsidRPr="000D6CCC">
        <w:rPr>
          <w:rFonts w:cstheme="minorHAnsi"/>
          <w:bCs/>
          <w:iCs/>
          <w:sz w:val="24"/>
          <w:szCs w:val="24"/>
        </w:rPr>
        <w:t>8</w:t>
      </w:r>
      <w:r w:rsidR="00F92A00">
        <w:rPr>
          <w:rFonts w:cstheme="minorHAnsi"/>
          <w:bCs/>
          <w:iCs/>
          <w:sz w:val="24"/>
          <w:szCs w:val="24"/>
        </w:rPr>
        <w:t>)</w:t>
      </w:r>
    </w:p>
    <w:p w14:paraId="6B004424" w14:textId="4FE843BE" w:rsidR="00625099" w:rsidRDefault="00110EED" w:rsidP="00625099">
      <w:pPr>
        <w:rPr>
          <w:rFonts w:cstheme="minorHAnsi"/>
          <w:sz w:val="24"/>
          <w:szCs w:val="24"/>
        </w:rPr>
      </w:pPr>
      <w:r>
        <w:rPr>
          <w:rFonts w:cstheme="minorHAnsi"/>
          <w:b/>
          <w:sz w:val="24"/>
          <w:szCs w:val="24"/>
          <w:u w:val="single"/>
        </w:rPr>
        <w:t>Children and Young People Committee</w:t>
      </w:r>
    </w:p>
    <w:p w14:paraId="19EDB8E0" w14:textId="77777777" w:rsidR="0002120D" w:rsidRPr="0002120D" w:rsidRDefault="0002120D" w:rsidP="0002120D">
      <w:pPr>
        <w:rPr>
          <w:rFonts w:cstheme="minorHAnsi"/>
          <w:sz w:val="24"/>
          <w:szCs w:val="24"/>
        </w:rPr>
      </w:pPr>
      <w:r w:rsidRPr="0002120D">
        <w:rPr>
          <w:rFonts w:cstheme="minorHAnsi"/>
          <w:sz w:val="24"/>
          <w:szCs w:val="24"/>
        </w:rPr>
        <w:t xml:space="preserve">The purpose of this Committee is to support the children and young people of Henfield from </w:t>
      </w:r>
    </w:p>
    <w:p w14:paraId="4FDA2AC9" w14:textId="77777777" w:rsidR="0002120D" w:rsidRPr="0002120D" w:rsidRDefault="0002120D" w:rsidP="0002120D">
      <w:pPr>
        <w:rPr>
          <w:rFonts w:cstheme="minorHAnsi"/>
          <w:sz w:val="24"/>
          <w:szCs w:val="24"/>
        </w:rPr>
      </w:pPr>
      <w:r w:rsidRPr="0002120D">
        <w:rPr>
          <w:rFonts w:cstheme="minorHAnsi"/>
          <w:sz w:val="24"/>
          <w:szCs w:val="24"/>
        </w:rPr>
        <w:t xml:space="preserve">birth to adulthood and to encourage them to be healthy, safe and active participants in their </w:t>
      </w:r>
    </w:p>
    <w:p w14:paraId="7FA850CF" w14:textId="77777777" w:rsidR="0002120D" w:rsidRPr="0002120D" w:rsidRDefault="0002120D" w:rsidP="0002120D">
      <w:pPr>
        <w:rPr>
          <w:rFonts w:cstheme="minorHAnsi"/>
          <w:sz w:val="24"/>
          <w:szCs w:val="24"/>
        </w:rPr>
      </w:pPr>
      <w:r w:rsidRPr="0002120D">
        <w:rPr>
          <w:rFonts w:cstheme="minorHAnsi"/>
          <w:sz w:val="24"/>
          <w:szCs w:val="24"/>
        </w:rPr>
        <w:t xml:space="preserve">community.  </w:t>
      </w:r>
    </w:p>
    <w:p w14:paraId="773115B3" w14:textId="65B5BA93" w:rsidR="0002120D" w:rsidRPr="0002120D" w:rsidRDefault="00634257" w:rsidP="0002120D">
      <w:pPr>
        <w:rPr>
          <w:rFonts w:cstheme="minorHAnsi"/>
          <w:sz w:val="24"/>
          <w:szCs w:val="24"/>
        </w:rPr>
      </w:pPr>
      <w:r w:rsidRPr="00634257">
        <w:rPr>
          <w:rFonts w:cstheme="minorHAnsi"/>
          <w:b/>
          <w:bCs/>
          <w:sz w:val="24"/>
          <w:szCs w:val="24"/>
        </w:rPr>
        <w:t>A)</w:t>
      </w:r>
      <w:r w:rsidR="0002120D" w:rsidRPr="0002120D">
        <w:rPr>
          <w:rFonts w:cstheme="minorHAnsi"/>
          <w:sz w:val="24"/>
          <w:szCs w:val="24"/>
        </w:rPr>
        <w:t xml:space="preserve"> To promote an environment where children feel safe and engaged, liaising with </w:t>
      </w:r>
    </w:p>
    <w:p w14:paraId="73B2139B" w14:textId="77777777" w:rsidR="0002120D" w:rsidRDefault="0002120D" w:rsidP="0002120D">
      <w:pPr>
        <w:rPr>
          <w:rFonts w:cstheme="minorHAnsi"/>
          <w:sz w:val="24"/>
          <w:szCs w:val="24"/>
        </w:rPr>
      </w:pPr>
      <w:r w:rsidRPr="0002120D">
        <w:rPr>
          <w:rFonts w:cstheme="minorHAnsi"/>
          <w:sz w:val="24"/>
          <w:szCs w:val="24"/>
        </w:rPr>
        <w:t xml:space="preserve">appropriate organisations on matters of common interest. </w:t>
      </w:r>
    </w:p>
    <w:p w14:paraId="5C20ED40" w14:textId="6CE62E35" w:rsidR="0002120D" w:rsidRPr="0002120D" w:rsidRDefault="00634257" w:rsidP="0002120D">
      <w:pPr>
        <w:rPr>
          <w:rFonts w:cstheme="minorHAnsi"/>
          <w:sz w:val="24"/>
          <w:szCs w:val="24"/>
        </w:rPr>
      </w:pPr>
      <w:r w:rsidRPr="00634257">
        <w:rPr>
          <w:rFonts w:cstheme="minorHAnsi"/>
          <w:b/>
          <w:bCs/>
          <w:sz w:val="24"/>
          <w:szCs w:val="24"/>
        </w:rPr>
        <w:t>B)</w:t>
      </w:r>
      <w:r w:rsidR="0002120D" w:rsidRPr="0002120D">
        <w:rPr>
          <w:rFonts w:cstheme="minorHAnsi"/>
          <w:sz w:val="24"/>
          <w:szCs w:val="24"/>
        </w:rPr>
        <w:t xml:space="preserve"> Promote initiatives regarding children’s health and wellbeing. </w:t>
      </w:r>
    </w:p>
    <w:p w14:paraId="763AA92E" w14:textId="745123CA" w:rsidR="0002120D" w:rsidRPr="0002120D" w:rsidRDefault="00634257" w:rsidP="0002120D">
      <w:pPr>
        <w:rPr>
          <w:rFonts w:cstheme="minorHAnsi"/>
          <w:sz w:val="24"/>
          <w:szCs w:val="24"/>
        </w:rPr>
      </w:pPr>
      <w:r w:rsidRPr="00634257">
        <w:rPr>
          <w:rFonts w:cstheme="minorHAnsi"/>
          <w:b/>
          <w:bCs/>
          <w:sz w:val="24"/>
          <w:szCs w:val="24"/>
        </w:rPr>
        <w:t>C)</w:t>
      </w:r>
      <w:r w:rsidR="0002120D" w:rsidRPr="0002120D">
        <w:rPr>
          <w:rFonts w:cstheme="minorHAnsi"/>
          <w:sz w:val="24"/>
          <w:szCs w:val="24"/>
        </w:rPr>
        <w:t xml:space="preserve"> To seek to identify gaps in provision and to research potential development </w:t>
      </w:r>
    </w:p>
    <w:p w14:paraId="4379505B" w14:textId="77777777" w:rsidR="0002120D" w:rsidRPr="0002120D" w:rsidRDefault="0002120D" w:rsidP="0002120D">
      <w:pPr>
        <w:rPr>
          <w:rFonts w:cstheme="minorHAnsi"/>
          <w:sz w:val="24"/>
          <w:szCs w:val="24"/>
        </w:rPr>
      </w:pPr>
      <w:r w:rsidRPr="0002120D">
        <w:rPr>
          <w:rFonts w:cstheme="minorHAnsi"/>
          <w:sz w:val="24"/>
          <w:szCs w:val="24"/>
        </w:rPr>
        <w:t xml:space="preserve">opportunities, identifying funding opportunities and facilitating consultation with </w:t>
      </w:r>
    </w:p>
    <w:p w14:paraId="200C9CA3" w14:textId="77777777" w:rsidR="0002120D" w:rsidRPr="0002120D" w:rsidRDefault="0002120D" w:rsidP="0002120D">
      <w:pPr>
        <w:rPr>
          <w:rFonts w:cstheme="minorHAnsi"/>
          <w:sz w:val="24"/>
          <w:szCs w:val="24"/>
        </w:rPr>
      </w:pPr>
      <w:r w:rsidRPr="0002120D">
        <w:rPr>
          <w:rFonts w:cstheme="minorHAnsi"/>
          <w:sz w:val="24"/>
          <w:szCs w:val="24"/>
        </w:rPr>
        <w:t xml:space="preserve">outside organisations. </w:t>
      </w:r>
    </w:p>
    <w:p w14:paraId="1EE1CA12" w14:textId="014C608A" w:rsidR="0002120D" w:rsidRPr="0002120D" w:rsidRDefault="00634257" w:rsidP="0002120D">
      <w:pPr>
        <w:rPr>
          <w:rFonts w:cstheme="minorHAnsi"/>
          <w:sz w:val="24"/>
          <w:szCs w:val="24"/>
        </w:rPr>
      </w:pPr>
      <w:r w:rsidRPr="00634257">
        <w:rPr>
          <w:rFonts w:cstheme="minorHAnsi"/>
          <w:b/>
          <w:bCs/>
          <w:sz w:val="24"/>
          <w:szCs w:val="24"/>
        </w:rPr>
        <w:t>D)</w:t>
      </w:r>
      <w:r w:rsidR="0002120D" w:rsidRPr="0002120D">
        <w:rPr>
          <w:rFonts w:cstheme="minorHAnsi"/>
          <w:sz w:val="24"/>
          <w:szCs w:val="24"/>
        </w:rPr>
        <w:t xml:space="preserve"> To support access to local businesses, youth club and voluntary organisations in </w:t>
      </w:r>
    </w:p>
    <w:p w14:paraId="5711D87F" w14:textId="77777777" w:rsidR="0002120D" w:rsidRPr="0002120D" w:rsidRDefault="0002120D" w:rsidP="0002120D">
      <w:pPr>
        <w:rPr>
          <w:rFonts w:cstheme="minorHAnsi"/>
          <w:sz w:val="24"/>
          <w:szCs w:val="24"/>
        </w:rPr>
      </w:pPr>
      <w:r w:rsidRPr="0002120D">
        <w:rPr>
          <w:rFonts w:cstheme="minorHAnsi"/>
          <w:sz w:val="24"/>
          <w:szCs w:val="24"/>
        </w:rPr>
        <w:t xml:space="preserve">order for young people to develop valuable skills and experience. </w:t>
      </w:r>
    </w:p>
    <w:p w14:paraId="62AB76AC" w14:textId="7B4CF923" w:rsidR="0002120D" w:rsidRPr="0002120D" w:rsidRDefault="00634257" w:rsidP="0002120D">
      <w:pPr>
        <w:rPr>
          <w:rFonts w:cstheme="minorHAnsi"/>
          <w:sz w:val="24"/>
          <w:szCs w:val="24"/>
        </w:rPr>
      </w:pPr>
      <w:r w:rsidRPr="00634257">
        <w:rPr>
          <w:rFonts w:cstheme="minorHAnsi"/>
          <w:b/>
          <w:bCs/>
          <w:sz w:val="24"/>
          <w:szCs w:val="24"/>
        </w:rPr>
        <w:t>E)</w:t>
      </w:r>
      <w:r>
        <w:rPr>
          <w:rFonts w:cstheme="minorHAnsi"/>
          <w:sz w:val="24"/>
          <w:szCs w:val="24"/>
        </w:rPr>
        <w:t xml:space="preserve"> </w:t>
      </w:r>
      <w:r w:rsidR="0002120D" w:rsidRPr="0002120D">
        <w:rPr>
          <w:rFonts w:cstheme="minorHAnsi"/>
          <w:sz w:val="24"/>
          <w:szCs w:val="24"/>
        </w:rPr>
        <w:t xml:space="preserve">The making of appropriate recommendations to ensure children and young people </w:t>
      </w:r>
    </w:p>
    <w:p w14:paraId="66F48BF5" w14:textId="77777777" w:rsidR="0002120D" w:rsidRPr="0002120D" w:rsidRDefault="0002120D" w:rsidP="0002120D">
      <w:pPr>
        <w:rPr>
          <w:rFonts w:cstheme="minorHAnsi"/>
          <w:sz w:val="24"/>
          <w:szCs w:val="24"/>
        </w:rPr>
      </w:pPr>
      <w:r w:rsidRPr="0002120D">
        <w:rPr>
          <w:rFonts w:cstheme="minorHAnsi"/>
          <w:sz w:val="24"/>
          <w:szCs w:val="24"/>
        </w:rPr>
        <w:lastRenderedPageBreak/>
        <w:t xml:space="preserve">have a voice and that their views are represented. </w:t>
      </w:r>
    </w:p>
    <w:p w14:paraId="4EAA3049" w14:textId="4D631F3F" w:rsidR="0002120D" w:rsidRPr="0002120D" w:rsidRDefault="00634257" w:rsidP="0002120D">
      <w:pPr>
        <w:rPr>
          <w:rFonts w:cstheme="minorHAnsi"/>
          <w:sz w:val="24"/>
          <w:szCs w:val="24"/>
        </w:rPr>
      </w:pPr>
      <w:r w:rsidRPr="00634257">
        <w:rPr>
          <w:rFonts w:cstheme="minorHAnsi"/>
          <w:b/>
          <w:bCs/>
          <w:sz w:val="24"/>
          <w:szCs w:val="24"/>
        </w:rPr>
        <w:t>F)</w:t>
      </w:r>
      <w:r w:rsidR="0002120D" w:rsidRPr="0002120D">
        <w:rPr>
          <w:rFonts w:cstheme="minorHAnsi"/>
          <w:sz w:val="24"/>
          <w:szCs w:val="24"/>
        </w:rPr>
        <w:t xml:space="preserve"> To reach out to young people for their opinions and views in a format and language </w:t>
      </w:r>
    </w:p>
    <w:p w14:paraId="720B4B24" w14:textId="53EF0497" w:rsidR="0002120D" w:rsidRPr="0002120D" w:rsidRDefault="0002120D" w:rsidP="0002120D">
      <w:pPr>
        <w:rPr>
          <w:rFonts w:cstheme="minorHAnsi"/>
          <w:sz w:val="24"/>
          <w:szCs w:val="24"/>
        </w:rPr>
      </w:pPr>
      <w:r w:rsidRPr="0002120D">
        <w:rPr>
          <w:rFonts w:cstheme="minorHAnsi"/>
          <w:sz w:val="24"/>
          <w:szCs w:val="24"/>
        </w:rPr>
        <w:t>they associate with</w:t>
      </w:r>
      <w:r w:rsidR="00BA0A25">
        <w:rPr>
          <w:rFonts w:cstheme="minorHAnsi"/>
          <w:sz w:val="24"/>
          <w:szCs w:val="24"/>
        </w:rPr>
        <w:t>,</w:t>
      </w:r>
      <w:r w:rsidRPr="0002120D">
        <w:rPr>
          <w:rFonts w:cstheme="minorHAnsi"/>
          <w:sz w:val="24"/>
          <w:szCs w:val="24"/>
        </w:rPr>
        <w:t xml:space="preserve"> encouraging active participation in relevant decision making. </w:t>
      </w:r>
    </w:p>
    <w:p w14:paraId="364E9020" w14:textId="690D6EB2" w:rsidR="0002120D" w:rsidRPr="0002120D" w:rsidRDefault="00634257" w:rsidP="0002120D">
      <w:pPr>
        <w:rPr>
          <w:rFonts w:cstheme="minorHAnsi"/>
          <w:sz w:val="24"/>
          <w:szCs w:val="24"/>
        </w:rPr>
      </w:pPr>
      <w:r w:rsidRPr="00634257">
        <w:rPr>
          <w:rFonts w:cstheme="minorHAnsi"/>
          <w:b/>
          <w:bCs/>
          <w:sz w:val="24"/>
          <w:szCs w:val="24"/>
        </w:rPr>
        <w:t>G)</w:t>
      </w:r>
      <w:r w:rsidR="0002120D" w:rsidRPr="0002120D">
        <w:rPr>
          <w:rFonts w:cstheme="minorHAnsi"/>
          <w:sz w:val="24"/>
          <w:szCs w:val="24"/>
        </w:rPr>
        <w:t xml:space="preserve"> To research ways to reduce young people’s isolation and improve access to local </w:t>
      </w:r>
    </w:p>
    <w:p w14:paraId="7EFBF2C3" w14:textId="77777777" w:rsidR="0002120D" w:rsidRPr="0002120D" w:rsidRDefault="0002120D" w:rsidP="0002120D">
      <w:pPr>
        <w:rPr>
          <w:rFonts w:cstheme="minorHAnsi"/>
          <w:sz w:val="24"/>
          <w:szCs w:val="24"/>
        </w:rPr>
      </w:pPr>
      <w:r w:rsidRPr="0002120D">
        <w:rPr>
          <w:rFonts w:cstheme="minorHAnsi"/>
          <w:sz w:val="24"/>
          <w:szCs w:val="24"/>
        </w:rPr>
        <w:t xml:space="preserve">transport. </w:t>
      </w:r>
    </w:p>
    <w:p w14:paraId="229D2C8F" w14:textId="7500306A" w:rsidR="0002120D" w:rsidRPr="0002120D" w:rsidRDefault="00634257" w:rsidP="0002120D">
      <w:pPr>
        <w:rPr>
          <w:rFonts w:cstheme="minorHAnsi"/>
          <w:sz w:val="24"/>
          <w:szCs w:val="24"/>
        </w:rPr>
      </w:pPr>
      <w:r w:rsidRPr="00634257">
        <w:rPr>
          <w:rFonts w:cstheme="minorHAnsi"/>
          <w:b/>
          <w:bCs/>
          <w:sz w:val="24"/>
          <w:szCs w:val="24"/>
        </w:rPr>
        <w:t>H)</w:t>
      </w:r>
      <w:r w:rsidR="0002120D" w:rsidRPr="0002120D">
        <w:rPr>
          <w:rFonts w:cstheme="minorHAnsi"/>
          <w:sz w:val="24"/>
          <w:szCs w:val="24"/>
        </w:rPr>
        <w:t xml:space="preserve"> To make appropriate recommendations in respect of any suggestions and projects,   </w:t>
      </w:r>
    </w:p>
    <w:p w14:paraId="02C33E66" w14:textId="77777777" w:rsidR="0002120D" w:rsidRPr="0002120D" w:rsidRDefault="0002120D" w:rsidP="0002120D">
      <w:pPr>
        <w:rPr>
          <w:rFonts w:cstheme="minorHAnsi"/>
          <w:sz w:val="24"/>
          <w:szCs w:val="24"/>
        </w:rPr>
      </w:pPr>
      <w:r w:rsidRPr="0002120D">
        <w:rPr>
          <w:rFonts w:cstheme="minorHAnsi"/>
          <w:sz w:val="24"/>
          <w:szCs w:val="24"/>
        </w:rPr>
        <w:t xml:space="preserve">where appropriate including them on the Infrastructure Development Plan and </w:t>
      </w:r>
    </w:p>
    <w:p w14:paraId="173D775E" w14:textId="77777777" w:rsidR="0002120D" w:rsidRPr="0002120D" w:rsidRDefault="0002120D" w:rsidP="0002120D">
      <w:pPr>
        <w:rPr>
          <w:rFonts w:cstheme="minorHAnsi"/>
          <w:sz w:val="24"/>
          <w:szCs w:val="24"/>
        </w:rPr>
      </w:pPr>
      <w:r w:rsidRPr="0002120D">
        <w:rPr>
          <w:rFonts w:cstheme="minorHAnsi"/>
          <w:sz w:val="24"/>
          <w:szCs w:val="24"/>
        </w:rPr>
        <w:t>considering funding options.</w:t>
      </w:r>
    </w:p>
    <w:p w14:paraId="2C19205A" w14:textId="03932AB8" w:rsidR="0002120D" w:rsidRPr="0002120D" w:rsidRDefault="00634257" w:rsidP="0002120D">
      <w:pPr>
        <w:rPr>
          <w:rFonts w:cstheme="minorHAnsi"/>
          <w:sz w:val="24"/>
          <w:szCs w:val="24"/>
        </w:rPr>
      </w:pPr>
      <w:r w:rsidRPr="00634257">
        <w:rPr>
          <w:rFonts w:cstheme="minorHAnsi"/>
          <w:b/>
          <w:bCs/>
          <w:sz w:val="24"/>
          <w:szCs w:val="24"/>
        </w:rPr>
        <w:t>I)</w:t>
      </w:r>
      <w:r w:rsidR="0002120D" w:rsidRPr="0002120D">
        <w:rPr>
          <w:rFonts w:cstheme="minorHAnsi"/>
          <w:sz w:val="24"/>
          <w:szCs w:val="24"/>
        </w:rPr>
        <w:t xml:space="preserve"> To investigate the possibility of having a Young Peoples forum, to also link with the </w:t>
      </w:r>
    </w:p>
    <w:p w14:paraId="5AFAE6F3" w14:textId="77777777" w:rsidR="0002120D" w:rsidRPr="0002120D" w:rsidRDefault="0002120D" w:rsidP="0002120D">
      <w:pPr>
        <w:rPr>
          <w:rFonts w:cstheme="minorHAnsi"/>
          <w:sz w:val="24"/>
          <w:szCs w:val="24"/>
        </w:rPr>
      </w:pPr>
      <w:r w:rsidRPr="0002120D">
        <w:rPr>
          <w:rFonts w:cstheme="minorHAnsi"/>
          <w:sz w:val="24"/>
          <w:szCs w:val="24"/>
        </w:rPr>
        <w:t xml:space="preserve">Horsham District Council Young Peoples forum and other relevant services provided </w:t>
      </w:r>
    </w:p>
    <w:p w14:paraId="667AD257" w14:textId="77777777" w:rsidR="0002120D" w:rsidRPr="0002120D" w:rsidRDefault="0002120D" w:rsidP="0002120D">
      <w:pPr>
        <w:rPr>
          <w:rFonts w:cstheme="minorHAnsi"/>
          <w:sz w:val="24"/>
          <w:szCs w:val="24"/>
        </w:rPr>
      </w:pPr>
      <w:r w:rsidRPr="0002120D">
        <w:rPr>
          <w:rFonts w:cstheme="minorHAnsi"/>
          <w:sz w:val="24"/>
          <w:szCs w:val="24"/>
        </w:rPr>
        <w:t xml:space="preserve">by WSCC. </w:t>
      </w:r>
    </w:p>
    <w:p w14:paraId="10E43A2F" w14:textId="5D5FDB3F" w:rsidR="0002120D" w:rsidRPr="0002120D" w:rsidRDefault="00634257" w:rsidP="0002120D">
      <w:pPr>
        <w:rPr>
          <w:rFonts w:cstheme="minorHAnsi"/>
          <w:sz w:val="24"/>
          <w:szCs w:val="24"/>
        </w:rPr>
      </w:pPr>
      <w:r w:rsidRPr="00634257">
        <w:rPr>
          <w:rFonts w:cstheme="minorHAnsi"/>
          <w:b/>
          <w:bCs/>
          <w:sz w:val="24"/>
          <w:szCs w:val="24"/>
          <w:highlight w:val="yellow"/>
        </w:rPr>
        <w:t>J)</w:t>
      </w:r>
      <w:r w:rsidR="0002120D" w:rsidRPr="0002120D">
        <w:rPr>
          <w:rFonts w:cstheme="minorHAnsi"/>
          <w:sz w:val="24"/>
          <w:szCs w:val="24"/>
          <w:highlight w:val="yellow"/>
        </w:rPr>
        <w:t xml:space="preserve"> Management of the childrens play areas and skate park</w:t>
      </w:r>
    </w:p>
    <w:p w14:paraId="1E98EA1A" w14:textId="1D8EC9E0" w:rsidR="0002120D" w:rsidRPr="0002120D" w:rsidRDefault="00634257" w:rsidP="0002120D">
      <w:pPr>
        <w:rPr>
          <w:rFonts w:cstheme="minorHAnsi"/>
          <w:sz w:val="24"/>
          <w:szCs w:val="24"/>
        </w:rPr>
      </w:pPr>
      <w:r w:rsidRPr="00634257">
        <w:rPr>
          <w:rFonts w:cstheme="minorHAnsi"/>
          <w:b/>
          <w:bCs/>
          <w:sz w:val="24"/>
          <w:szCs w:val="24"/>
        </w:rPr>
        <w:t>K)</w:t>
      </w:r>
      <w:r w:rsidR="0002120D" w:rsidRPr="0002120D">
        <w:rPr>
          <w:rFonts w:cstheme="minorHAnsi"/>
          <w:sz w:val="24"/>
          <w:szCs w:val="24"/>
        </w:rPr>
        <w:t xml:space="preserve"> To undertake any other projects and events relevant to its purpose  </w:t>
      </w:r>
    </w:p>
    <w:p w14:paraId="6B59B6CB" w14:textId="77777777" w:rsidR="0002120D" w:rsidRPr="0002120D" w:rsidRDefault="0002120D" w:rsidP="0002120D">
      <w:pPr>
        <w:rPr>
          <w:rFonts w:cstheme="minorHAnsi"/>
          <w:sz w:val="24"/>
          <w:szCs w:val="24"/>
        </w:rPr>
      </w:pPr>
      <w:r w:rsidRPr="0002120D">
        <w:rPr>
          <w:rFonts w:cstheme="minorHAnsi"/>
          <w:sz w:val="24"/>
          <w:szCs w:val="24"/>
        </w:rPr>
        <w:t>(Amended - January 2025)</w:t>
      </w:r>
    </w:p>
    <w:p w14:paraId="3FE907A6" w14:textId="77777777" w:rsidR="0002120D" w:rsidRDefault="0002120D" w:rsidP="00625099">
      <w:pPr>
        <w:rPr>
          <w:rFonts w:cstheme="minorHAnsi"/>
          <w:sz w:val="24"/>
          <w:szCs w:val="24"/>
        </w:rPr>
      </w:pPr>
    </w:p>
    <w:sectPr w:rsidR="0002120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C06C" w14:textId="77777777" w:rsidR="006907B2" w:rsidRDefault="006907B2" w:rsidP="00DB4CDC">
      <w:pPr>
        <w:spacing w:after="0" w:line="240" w:lineRule="auto"/>
      </w:pPr>
      <w:r>
        <w:separator/>
      </w:r>
    </w:p>
  </w:endnote>
  <w:endnote w:type="continuationSeparator" w:id="0">
    <w:p w14:paraId="0C3BF63B" w14:textId="77777777" w:rsidR="006907B2" w:rsidRDefault="006907B2" w:rsidP="00DB4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8061" w14:textId="77777777" w:rsidR="00DB4CDC" w:rsidRDefault="00DB4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9190" w14:textId="77777777" w:rsidR="00DB4CDC" w:rsidRDefault="00DB4C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F535" w14:textId="77777777" w:rsidR="00DB4CDC" w:rsidRDefault="00DB4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E0A7" w14:textId="77777777" w:rsidR="006907B2" w:rsidRDefault="006907B2" w:rsidP="00DB4CDC">
      <w:pPr>
        <w:spacing w:after="0" w:line="240" w:lineRule="auto"/>
      </w:pPr>
      <w:r>
        <w:separator/>
      </w:r>
    </w:p>
  </w:footnote>
  <w:footnote w:type="continuationSeparator" w:id="0">
    <w:p w14:paraId="59D86CD3" w14:textId="77777777" w:rsidR="006907B2" w:rsidRDefault="006907B2" w:rsidP="00DB4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F123" w14:textId="77777777" w:rsidR="00DB4CDC" w:rsidRDefault="00DB4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162470"/>
      <w:docPartObj>
        <w:docPartGallery w:val="Watermarks"/>
        <w:docPartUnique/>
      </w:docPartObj>
    </w:sdtPr>
    <w:sdtContent>
      <w:p w14:paraId="0C484377" w14:textId="67DCA253" w:rsidR="00DB4CDC" w:rsidRDefault="005903BF">
        <w:pPr>
          <w:pStyle w:val="Header"/>
        </w:pPr>
        <w:r>
          <w:rPr>
            <w:noProof/>
          </w:rPr>
          <w:pict w14:anchorId="1048A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7E12" w14:textId="77777777" w:rsidR="00DB4CDC" w:rsidRDefault="00DB4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9EA"/>
    <w:multiLevelType w:val="hybridMultilevel"/>
    <w:tmpl w:val="ADE827B4"/>
    <w:lvl w:ilvl="0" w:tplc="F9F844F4">
      <w:start w:val="5"/>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EC0641"/>
    <w:multiLevelType w:val="hybridMultilevel"/>
    <w:tmpl w:val="2E7CBC6C"/>
    <w:lvl w:ilvl="0" w:tplc="B4FA7D74">
      <w:start w:val="1"/>
      <w:numFmt w:val="bullet"/>
      <w:lvlText w:val="•"/>
      <w:lvlJc w:val="left"/>
      <w:pPr>
        <w:ind w:left="720" w:hanging="360"/>
      </w:pPr>
      <w:rPr>
        <w:rFonts w:hint="default"/>
        <w:b/>
        <w:bCs/>
        <w:caps w:val="0"/>
        <w:smallCaps w:val="0"/>
        <w:strike w:val="0"/>
        <w:dstrike w:val="0"/>
        <w:outline w:val="0"/>
        <w:emboss w:val="0"/>
        <w:imprint w:val="0"/>
        <w:spacing w:val="0"/>
        <w:w w:val="100"/>
        <w:kern w:val="0"/>
        <w:position w:val="0"/>
        <w:sz w:val="26"/>
        <w:szCs w:val="26"/>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B2F36"/>
    <w:multiLevelType w:val="hybridMultilevel"/>
    <w:tmpl w:val="35046A98"/>
    <w:lvl w:ilvl="0" w:tplc="E098D790">
      <w:start w:val="1"/>
      <w:numFmt w:val="lowerLetter"/>
      <w:lvlText w:val="(%1)"/>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070B43"/>
    <w:multiLevelType w:val="hybridMultilevel"/>
    <w:tmpl w:val="B5AAA98E"/>
    <w:lvl w:ilvl="0" w:tplc="4B8239BA">
      <w:start w:val="1"/>
      <w:numFmt w:val="lowerRoman"/>
      <w:lvlText w:val="%1."/>
      <w:lvlJc w:val="left"/>
      <w:pPr>
        <w:ind w:left="720" w:hanging="360"/>
      </w:pPr>
      <w:rPr>
        <w:rFonts w:asciiTheme="minorHAnsi" w:eastAsiaTheme="minorHAnsi" w:hAnsiTheme="minorHAnsi" w:cstheme="minorHAnsi"/>
      </w:rPr>
    </w:lvl>
    <w:lvl w:ilvl="1" w:tplc="B4FA7D74">
      <w:start w:val="1"/>
      <w:numFmt w:val="bullet"/>
      <w:lvlText w:val="•"/>
      <w:lvlJc w:val="left"/>
      <w:pPr>
        <w:ind w:left="720" w:hanging="360"/>
      </w:pPr>
      <w:rPr>
        <w:rFonts w:hint="default"/>
        <w:b/>
        <w:bCs/>
        <w:caps w:val="0"/>
        <w:smallCaps w:val="0"/>
        <w:strike w:val="0"/>
        <w:dstrike w:val="0"/>
        <w:outline w:val="0"/>
        <w:emboss w:val="0"/>
        <w:imprint w:val="0"/>
        <w:spacing w:val="0"/>
        <w:w w:val="100"/>
        <w:kern w:val="0"/>
        <w:position w:val="0"/>
        <w:sz w:val="26"/>
        <w:szCs w:val="26"/>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76E26"/>
    <w:multiLevelType w:val="hybridMultilevel"/>
    <w:tmpl w:val="2BE43C40"/>
    <w:lvl w:ilvl="0" w:tplc="D82A4924">
      <w:start w:val="1"/>
      <w:numFmt w:val="lowerLetter"/>
      <w:lvlText w:val="(%1)"/>
      <w:lvlJc w:val="left"/>
      <w:pPr>
        <w:ind w:left="644" w:hanging="360"/>
      </w:pPr>
      <w:rPr>
        <w:rFonts w:asciiTheme="minorHAnsi" w:eastAsiaTheme="minorHAnsi" w:hAnsiTheme="minorHAnsi" w:cstheme="minorBidi"/>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66602E"/>
    <w:multiLevelType w:val="hybridMultilevel"/>
    <w:tmpl w:val="C7A237A0"/>
    <w:lvl w:ilvl="0" w:tplc="B65461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17A5D"/>
    <w:multiLevelType w:val="hybridMultilevel"/>
    <w:tmpl w:val="34200CCA"/>
    <w:lvl w:ilvl="0" w:tplc="38C40BD4">
      <w:start w:val="1"/>
      <w:numFmt w:val="lowerRoman"/>
      <w:lvlText w:val="%1."/>
      <w:lvlJc w:val="left"/>
      <w:pPr>
        <w:ind w:left="720" w:hanging="360"/>
      </w:pPr>
      <w:rPr>
        <w:rFonts w:asciiTheme="minorHAnsi" w:eastAsiaTheme="minorHAnsi" w:hAnsiTheme="minorHAnsi" w:cstheme="minorHAnsi"/>
        <w:b w:val="0"/>
        <w:bCs w:val="0"/>
        <w:caps w:val="0"/>
        <w:smallCaps w:val="0"/>
        <w:strike w:val="0"/>
        <w:dstrike w:val="0"/>
        <w:outline w:val="0"/>
        <w:emboss w:val="0"/>
        <w:imprint w:val="0"/>
        <w:spacing w:val="0"/>
        <w:w w:val="100"/>
        <w:kern w:val="0"/>
        <w:position w:val="0"/>
        <w:sz w:val="22"/>
        <w:szCs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33377"/>
    <w:multiLevelType w:val="hybridMultilevel"/>
    <w:tmpl w:val="32A41CE0"/>
    <w:lvl w:ilvl="0" w:tplc="480C4A12">
      <w:start w:val="1"/>
      <w:numFmt w:val="upperLetter"/>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E50DF"/>
    <w:multiLevelType w:val="multilevel"/>
    <w:tmpl w:val="51827F0A"/>
    <w:styleLink w:val="CurrentList1"/>
    <w:lvl w:ilvl="0">
      <w:start w:val="1"/>
      <w:numFmt w:val="bullet"/>
      <w:lvlText w:val="•"/>
      <w:lvlJc w:val="left"/>
      <w:pPr>
        <w:ind w:left="720" w:hanging="360"/>
      </w:pPr>
      <w:rPr>
        <w:rFonts w:hint="default"/>
        <w:b/>
        <w:bCs/>
        <w:caps w:val="0"/>
        <w:smallCaps w:val="0"/>
        <w:strike w:val="0"/>
        <w:dstrike w:val="0"/>
        <w:outline w:val="0"/>
        <w:emboss w:val="0"/>
        <w:imprint w:val="0"/>
        <w:spacing w:val="0"/>
        <w:w w:val="100"/>
        <w:kern w:val="0"/>
        <w:position w:val="0"/>
        <w:sz w:val="26"/>
        <w:szCs w:val="26"/>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C12571"/>
    <w:multiLevelType w:val="hybridMultilevel"/>
    <w:tmpl w:val="50A2A8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E00CB8"/>
    <w:multiLevelType w:val="hybridMultilevel"/>
    <w:tmpl w:val="5090FB06"/>
    <w:lvl w:ilvl="0" w:tplc="A0126B60">
      <w:start w:val="1"/>
      <w:numFmt w:val="bullet"/>
      <w:lvlText w:val=" "/>
      <w:lvlJc w:val="left"/>
      <w:pPr>
        <w:ind w:left="360" w:hanging="360"/>
      </w:pPr>
      <w:rPr>
        <w:rFonts w:ascii="Yu Mincho Light" w:eastAsia="Yu Mincho Light" w:hAnsi="Yu Mincho Light" w:hint="eastAsia"/>
        <w:b/>
        <w:bCs/>
        <w:caps w:val="0"/>
        <w:smallCaps w:val="0"/>
        <w:strike w:val="0"/>
        <w:dstrike w:val="0"/>
        <w:outline w:val="0"/>
        <w:emboss w:val="0"/>
        <w:imprint w:val="0"/>
        <w:spacing w:val="0"/>
        <w:w w:val="100"/>
        <w:kern w:val="0"/>
        <w:position w:val="0"/>
        <w:sz w:val="26"/>
        <w:szCs w:val="26"/>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A91D51"/>
    <w:multiLevelType w:val="hybridMultilevel"/>
    <w:tmpl w:val="4168A998"/>
    <w:lvl w:ilvl="0" w:tplc="C21E7E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E74BA"/>
    <w:multiLevelType w:val="hybridMultilevel"/>
    <w:tmpl w:val="F948FC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E23F02"/>
    <w:multiLevelType w:val="hybridMultilevel"/>
    <w:tmpl w:val="54C21A4C"/>
    <w:lvl w:ilvl="0" w:tplc="38C40BD4">
      <w:start w:val="1"/>
      <w:numFmt w:val="lowerRoman"/>
      <w:lvlText w:val="%1."/>
      <w:lvlJc w:val="left"/>
      <w:pPr>
        <w:ind w:left="720" w:hanging="360"/>
      </w:pPr>
      <w:rPr>
        <w:rFonts w:asciiTheme="minorHAnsi" w:eastAsiaTheme="minorHAnsi" w:hAnsiTheme="minorHAnsi" w:cstheme="minorHAns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9501A"/>
    <w:multiLevelType w:val="hybridMultilevel"/>
    <w:tmpl w:val="D4D0BD96"/>
    <w:lvl w:ilvl="0" w:tplc="0809001B">
      <w:start w:val="1"/>
      <w:numFmt w:val="lowerRoman"/>
      <w:lvlText w:val="%1."/>
      <w:lvlJc w:val="righ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30E60ED"/>
    <w:multiLevelType w:val="hybridMultilevel"/>
    <w:tmpl w:val="EE3ABDC6"/>
    <w:lvl w:ilvl="0" w:tplc="F404D8C4">
      <w:start w:val="1"/>
      <w:numFmt w:val="lowerRoman"/>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821C3"/>
    <w:multiLevelType w:val="hybridMultilevel"/>
    <w:tmpl w:val="6C7E8D88"/>
    <w:lvl w:ilvl="0" w:tplc="BAAC0E00">
      <w:start w:val="1"/>
      <w:numFmt w:val="upp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96798C"/>
    <w:multiLevelType w:val="hybridMultilevel"/>
    <w:tmpl w:val="E70A13A4"/>
    <w:lvl w:ilvl="0" w:tplc="FFFFFFFF">
      <w:start w:val="1"/>
      <w:numFmt w:val="upperRoman"/>
      <w:lvlText w:val="%1."/>
      <w:lvlJc w:val="right"/>
      <w:pPr>
        <w:ind w:left="720" w:hanging="360"/>
      </w:pPr>
      <w:rPr>
        <w:b w:val="0"/>
        <w:bCs w:val="0"/>
        <w:caps w:val="0"/>
        <w:smallCaps w:val="0"/>
        <w:strike w:val="0"/>
        <w:dstrike w:val="0"/>
        <w:outline w:val="0"/>
        <w:emboss w:val="0"/>
        <w:imprint w:val="0"/>
        <w:spacing w:val="0"/>
        <w:w w:val="100"/>
        <w:kern w:val="0"/>
        <w:position w:val="0"/>
        <w:sz w:val="26"/>
        <w:szCs w:val="26"/>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A07F0A"/>
    <w:multiLevelType w:val="hybridMultilevel"/>
    <w:tmpl w:val="E53CD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685DA8"/>
    <w:multiLevelType w:val="hybridMultilevel"/>
    <w:tmpl w:val="ADA878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502F56"/>
    <w:multiLevelType w:val="hybridMultilevel"/>
    <w:tmpl w:val="A0DA4C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41855460">
    <w:abstractNumId w:val="19"/>
  </w:num>
  <w:num w:numId="2" w16cid:durableId="903949421">
    <w:abstractNumId w:val="13"/>
  </w:num>
  <w:num w:numId="3" w16cid:durableId="1511262289">
    <w:abstractNumId w:val="3"/>
  </w:num>
  <w:num w:numId="4" w16cid:durableId="2079940881">
    <w:abstractNumId w:val="18"/>
  </w:num>
  <w:num w:numId="5" w16cid:durableId="471753506">
    <w:abstractNumId w:val="16"/>
  </w:num>
  <w:num w:numId="6" w16cid:durableId="913200340">
    <w:abstractNumId w:val="15"/>
  </w:num>
  <w:num w:numId="7" w16cid:durableId="146554847">
    <w:abstractNumId w:val="2"/>
  </w:num>
  <w:num w:numId="8" w16cid:durableId="116798133">
    <w:abstractNumId w:val="4"/>
  </w:num>
  <w:num w:numId="9" w16cid:durableId="937480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5265560">
    <w:abstractNumId w:val="6"/>
  </w:num>
  <w:num w:numId="11" w16cid:durableId="1644193885">
    <w:abstractNumId w:val="1"/>
  </w:num>
  <w:num w:numId="12" w16cid:durableId="1028601197">
    <w:abstractNumId w:val="5"/>
  </w:num>
  <w:num w:numId="13" w16cid:durableId="1053843570">
    <w:abstractNumId w:val="10"/>
  </w:num>
  <w:num w:numId="14" w16cid:durableId="588272978">
    <w:abstractNumId w:val="11"/>
  </w:num>
  <w:num w:numId="15" w16cid:durableId="819349588">
    <w:abstractNumId w:val="12"/>
  </w:num>
  <w:num w:numId="16" w16cid:durableId="600377415">
    <w:abstractNumId w:val="7"/>
  </w:num>
  <w:num w:numId="17" w16cid:durableId="1307474363">
    <w:abstractNumId w:val="8"/>
  </w:num>
  <w:num w:numId="18" w16cid:durableId="1270699999">
    <w:abstractNumId w:val="17"/>
  </w:num>
  <w:num w:numId="19" w16cid:durableId="920874220">
    <w:abstractNumId w:val="14"/>
  </w:num>
  <w:num w:numId="20" w16cid:durableId="548691832">
    <w:abstractNumId w:val="9"/>
  </w:num>
  <w:num w:numId="21" w16cid:durableId="201284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42"/>
    <w:rsid w:val="000136BE"/>
    <w:rsid w:val="0002120D"/>
    <w:rsid w:val="00096E75"/>
    <w:rsid w:val="000D6CCC"/>
    <w:rsid w:val="00110EED"/>
    <w:rsid w:val="002238D5"/>
    <w:rsid w:val="002322A0"/>
    <w:rsid w:val="00300B88"/>
    <w:rsid w:val="00316906"/>
    <w:rsid w:val="00381A18"/>
    <w:rsid w:val="00396F7C"/>
    <w:rsid w:val="003B0542"/>
    <w:rsid w:val="003C7B70"/>
    <w:rsid w:val="00403120"/>
    <w:rsid w:val="004569A6"/>
    <w:rsid w:val="004759A2"/>
    <w:rsid w:val="00476975"/>
    <w:rsid w:val="004832DA"/>
    <w:rsid w:val="004E1D35"/>
    <w:rsid w:val="00555C48"/>
    <w:rsid w:val="0056487D"/>
    <w:rsid w:val="005903BF"/>
    <w:rsid w:val="005A40BB"/>
    <w:rsid w:val="00625099"/>
    <w:rsid w:val="00634257"/>
    <w:rsid w:val="006907B2"/>
    <w:rsid w:val="006965F6"/>
    <w:rsid w:val="007A3583"/>
    <w:rsid w:val="007B373E"/>
    <w:rsid w:val="00807916"/>
    <w:rsid w:val="00814BA3"/>
    <w:rsid w:val="008406C2"/>
    <w:rsid w:val="009322CB"/>
    <w:rsid w:val="00944454"/>
    <w:rsid w:val="00957AD7"/>
    <w:rsid w:val="009A3840"/>
    <w:rsid w:val="00AD5DDC"/>
    <w:rsid w:val="00BA0A25"/>
    <w:rsid w:val="00BD78D9"/>
    <w:rsid w:val="00C802F8"/>
    <w:rsid w:val="00CB0465"/>
    <w:rsid w:val="00CB4B1B"/>
    <w:rsid w:val="00D14F60"/>
    <w:rsid w:val="00D3464B"/>
    <w:rsid w:val="00DA24A6"/>
    <w:rsid w:val="00DA2707"/>
    <w:rsid w:val="00DB4CDC"/>
    <w:rsid w:val="00DB53B1"/>
    <w:rsid w:val="00DC3725"/>
    <w:rsid w:val="00DF39BF"/>
    <w:rsid w:val="00DF5FD0"/>
    <w:rsid w:val="00E437A8"/>
    <w:rsid w:val="00E45795"/>
    <w:rsid w:val="00E46947"/>
    <w:rsid w:val="00EB4DCF"/>
    <w:rsid w:val="00EE563E"/>
    <w:rsid w:val="00F154FE"/>
    <w:rsid w:val="00F670D5"/>
    <w:rsid w:val="00F92A00"/>
    <w:rsid w:val="00FE4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18699"/>
  <w15:chartTrackingRefBased/>
  <w15:docId w15:val="{958D9697-FC40-41D9-A969-7ABBE724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542"/>
    <w:pPr>
      <w:ind w:left="720"/>
      <w:contextualSpacing/>
    </w:pPr>
  </w:style>
  <w:style w:type="paragraph" w:styleId="Header">
    <w:name w:val="header"/>
    <w:basedOn w:val="Normal"/>
    <w:link w:val="HeaderChar"/>
    <w:uiPriority w:val="99"/>
    <w:unhideWhenUsed/>
    <w:rsid w:val="00DB4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CDC"/>
  </w:style>
  <w:style w:type="paragraph" w:styleId="Footer">
    <w:name w:val="footer"/>
    <w:basedOn w:val="Normal"/>
    <w:link w:val="FooterChar"/>
    <w:uiPriority w:val="99"/>
    <w:unhideWhenUsed/>
    <w:rsid w:val="00DB4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CDC"/>
  </w:style>
  <w:style w:type="paragraph" w:customStyle="1" w:styleId="Default">
    <w:name w:val="Default"/>
    <w:rsid w:val="00625099"/>
    <w:pPr>
      <w:autoSpaceDE w:val="0"/>
      <w:autoSpaceDN w:val="0"/>
      <w:adjustRightInd w:val="0"/>
      <w:spacing w:after="0" w:line="240" w:lineRule="auto"/>
    </w:pPr>
    <w:rPr>
      <w:rFonts w:ascii="Calibri" w:hAnsi="Calibri" w:cs="Calibri"/>
      <w:color w:val="000000"/>
      <w:sz w:val="24"/>
      <w:szCs w:val="24"/>
    </w:rPr>
  </w:style>
  <w:style w:type="numbering" w:customStyle="1" w:styleId="CurrentList1">
    <w:name w:val="Current List1"/>
    <w:uiPriority w:val="99"/>
    <w:rsid w:val="000D6CC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2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802571999</dc:creator>
  <cp:keywords/>
  <dc:description/>
  <cp:lastModifiedBy>Henfield Parish Council</cp:lastModifiedBy>
  <cp:revision>2</cp:revision>
  <dcterms:created xsi:type="dcterms:W3CDTF">2025-06-12T10:11:00Z</dcterms:created>
  <dcterms:modified xsi:type="dcterms:W3CDTF">2025-06-12T10:11:00Z</dcterms:modified>
</cp:coreProperties>
</file>